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pPr>
      <w:r>
        <w:rPr>
          <w:b/>
          <w:color w:val="000000"/>
          <w:sz w:val="40"/>
        </w:rPr>
        <w:t>EKONOMİK HABERLER</w:t>
      </w:r>
    </w:p>
    <w:p>
      <w:pPr>
        <w:keepNext/>
      </w:pPr>
      <w:r>
        <w:rPr>
          <w:b/>
          <w:color w:val="000000"/>
          <w:sz w:val="32"/>
          <w:u w:val="single"/>
        </w:rPr>
        <w:t>Türkiye</w:t>
      </w:r>
    </w:p>
    <w:p>
      <w:pPr>
        <w:keepNext/>
      </w:pPr>
      <w:r>
        <w:rPr>
          <w:b/>
          <w:color w:val="000000"/>
          <w:sz w:val="24"/>
        </w:rPr>
        <w:t>Piyasa özeti: 4 Eylül 2025 Borsa, Döviz, Altın ve Kripto piyasalarındaki son durum</w:t>
      </w:r>
    </w:p>
    <w:p>
      <w:r>
        <w:rPr>
          <w:color w:val="000000"/>
        </w:rPr>
        <w:t>Özet: Borsa İstanbul günü yüzde 0,85 yükselişle 10.828,93 puanda kapandı; dolar 41,16 TL oldu, gram altın ise yüzde -0,35’lik düşüşle 4.694,45 TL’ye geriledi. Banka, tekstil ve kağıt sektörlerinde artış, ulaştırma ve kimya sektörlerinde düşüş yaşandı. [Ekonomik Alan: Finansal piyasalar, döviz piyasası, emtia piyasası]</w:t>
      </w:r>
    </w:p>
    <w:p>
      <w:pPr>
        <w:keepNext/>
      </w:pPr>
      <w:r>
        <w:rPr>
          <w:b/>
          <w:color w:val="000000"/>
          <w:sz w:val="32"/>
          <w:u w:val="single"/>
        </w:rPr>
        <w:t>Amerika</w:t>
      </w:r>
    </w:p>
    <w:p>
      <w:pPr>
        <w:keepNext/>
      </w:pPr>
      <w:r>
        <w:rPr>
          <w:b/>
          <w:color w:val="000000"/>
          <w:sz w:val="24"/>
        </w:rPr>
        <w:t>Altının ons fiyatı Fed faiz indirim beklentisiyle rekor tazeledi</w:t>
      </w:r>
    </w:p>
    <w:p>
      <w:r>
        <w:rPr>
          <w:color w:val="000000"/>
        </w:rPr>
        <w:t>Özet: Altının ons fiyatı, Fed’in faiz indireceği beklentisiyle 3.565 dolara çıkarak tarihi zirveye ulaştı. [Ekonomik Alan: Para politikası, emtia piyasaları]</w:t>
      </w:r>
    </w:p>
    <w:p>
      <w:pPr>
        <w:keepNext/>
      </w:pPr>
      <w:r>
        <w:rPr>
          <w:b/>
          <w:color w:val="000000"/>
          <w:sz w:val="32"/>
          <w:u w:val="single"/>
        </w:rPr>
        <w:t>Avrupa</w:t>
      </w:r>
    </w:p>
    <w:p>
      <w:pPr>
        <w:keepNext/>
      </w:pPr>
      <w:r>
        <w:rPr>
          <w:b/>
          <w:color w:val="000000"/>
          <w:sz w:val="24"/>
        </w:rPr>
        <w:t>Avrupa Merkez Bankası'ndan sabit kripto para uyarısı</w:t>
      </w:r>
    </w:p>
    <w:p>
      <w:r>
        <w:rPr>
          <w:color w:val="000000"/>
        </w:rPr>
        <w:t>Özet: ECB, sabit kripto paralarla ilgili düzenleme ihtiyacının arttığını belirtti, piyasalar için risk oluşturduğunu açıkladı. [Ekonomik Alan: Finansal regülasyon, teknoloji, finansal piyasalar]</w:t>
      </w:r>
    </w:p>
    <w:p>
      <w:pPr>
        <w:keepNext/>
      </w:pPr>
      <w:r>
        <w:rPr>
          <w:b/>
          <w:color w:val="000000"/>
          <w:sz w:val="32"/>
          <w:u w:val="single"/>
        </w:rPr>
        <w:t>Petrol</w:t>
      </w:r>
    </w:p>
    <w:p>
      <w:pPr>
        <w:keepNext/>
      </w:pPr>
      <w:r>
        <w:rPr>
          <w:b/>
          <w:color w:val="000000"/>
          <w:sz w:val="24"/>
        </w:rPr>
        <w:t>OPEC öncesi petrol durağan seyrediyor</w:t>
      </w:r>
    </w:p>
    <w:p>
      <w:r>
        <w:rPr>
          <w:color w:val="000000"/>
        </w:rPr>
        <w:t>Özet: OPEC toplantısı öncesi petrol fiyatları yatay seyretti, piyasada hacimli hareketlilik bekleniyor. [Ekonomik Alan: Enerji, petrol piyasası]</w:t>
      </w:r>
    </w:p>
    <w:p>
      <w:pPr>
        <w:keepNext/>
      </w:pPr>
      <w:r>
        <w:rPr>
          <w:b/>
          <w:color w:val="000000"/>
          <w:sz w:val="32"/>
          <w:u w:val="single"/>
        </w:rPr>
        <w:t>Tematik Kırılım</w:t>
      </w:r>
    </w:p>
    <w:p>
      <w:r>
        <w:rPr>
          <w:color w:val="000000"/>
        </w:rPr>
        <w:t>Bu dönemde, Türkiye piyasalarında Borsa İstanbul’da yükseliş ile birlikte döviz ve altın fiyatlarında hareketlilik öne çıkıyor; özellikle doların 41 TL’yi aşması ve altının rekor bölgesinde işlem görmesi dikkat çekiyor. ABD Merkez Bankası’nın olası faiz indirimi beklentisi, küresel altın fiyatlarını yukarı yönlü etkiliyor. Avrupa’da sabit kripto paralar ve regülasyon ihtiyacı gündemde. OPEC toplantısı ise petrol piyasalarını izlemeye alan ve fiyatlamaların yatay seyrettiği bir ana unsur olarak öne çıkıyor. Özellikle finansal piyasalar, para politikası, enerji ve küresel regülasyon konuları öne çıkan temalar arasında yer aldı.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