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9EB82" w14:textId="77777777" w:rsidR="006D0AA3" w:rsidRDefault="00000000">
      <w:pPr>
        <w:spacing w:after="80"/>
        <w:jc w:val="center"/>
      </w:pPr>
      <w:r>
        <w:rPr>
          <w:b/>
          <w:bCs/>
          <w:color w:val="1F3864"/>
          <w:sz w:val="30"/>
          <w:szCs w:val="30"/>
        </w:rPr>
        <w:t>Teknoloji Kaptanları 2026 – Başvuru Formu</w:t>
      </w:r>
    </w:p>
    <w:p w14:paraId="3F69EB83" w14:textId="49A2DF1C" w:rsidR="006D0AA3" w:rsidRDefault="00000000">
      <w:pPr>
        <w:spacing w:after="240"/>
        <w:jc w:val="center"/>
      </w:pPr>
      <w:r>
        <w:rPr>
          <w:color w:val="595959"/>
        </w:rPr>
        <w:t>Maliyet İyileştirme ekseni — Boyner Büyük Mağazacılık A.Ş.</w:t>
      </w:r>
    </w:p>
    <w:p w14:paraId="3F69EB8A" w14:textId="77777777" w:rsidR="006D0AA3" w:rsidRDefault="00000000">
      <w:pPr>
        <w:pStyle w:val="Balk1"/>
        <w:spacing w:before="320" w:after="160"/>
      </w:pPr>
      <w:r>
        <w:rPr>
          <w:b/>
          <w:bCs/>
          <w:color w:val="1F3864"/>
          <w:sz w:val="26"/>
          <w:szCs w:val="26"/>
        </w:rPr>
        <w:t>Kurum / Firma Bilgileri</w:t>
      </w:r>
    </w:p>
    <w:p w14:paraId="3F69EB8B" w14:textId="77777777" w:rsidR="006D0AA3" w:rsidRDefault="00000000">
      <w:pPr>
        <w:spacing w:after="120" w:line="300" w:lineRule="auto"/>
      </w:pPr>
      <w:r>
        <w:rPr>
          <w:b/>
          <w:bCs/>
        </w:rPr>
        <w:t xml:space="preserve">Kurum Unvanı: </w:t>
      </w:r>
      <w:r>
        <w:t>Boyner Büyük Mağazacılık A.Ş.</w:t>
      </w:r>
    </w:p>
    <w:p w14:paraId="3F69EB8C" w14:textId="77777777" w:rsidR="006D0AA3" w:rsidRDefault="00000000">
      <w:pPr>
        <w:spacing w:after="120" w:line="300" w:lineRule="auto"/>
      </w:pPr>
      <w:r>
        <w:rPr>
          <w:b/>
          <w:bCs/>
        </w:rPr>
        <w:t xml:space="preserve">Kurum Adres: </w:t>
      </w:r>
      <w:r>
        <w:t>Büyükdere Cad. USO Center No:245/A K:5 34396 Maslak / İstanbul</w:t>
      </w:r>
    </w:p>
    <w:p w14:paraId="3F69EB8E" w14:textId="77777777" w:rsidR="006D0AA3" w:rsidRDefault="00000000">
      <w:pPr>
        <w:spacing w:after="120" w:line="300" w:lineRule="auto"/>
      </w:pPr>
      <w:r>
        <w:rPr>
          <w:b/>
          <w:bCs/>
        </w:rPr>
        <w:t xml:space="preserve">Kurum Web Adres: </w:t>
      </w:r>
      <w:r>
        <w:t>www.boyner.com.tr</w:t>
      </w:r>
    </w:p>
    <w:p w14:paraId="3F69EB90" w14:textId="77777777" w:rsidR="006D0AA3" w:rsidRDefault="00000000">
      <w:pPr>
        <w:pStyle w:val="Balk1"/>
        <w:spacing w:before="320" w:after="160"/>
      </w:pPr>
      <w:r>
        <w:rPr>
          <w:b/>
          <w:bCs/>
          <w:color w:val="1F3864"/>
          <w:sz w:val="26"/>
          <w:szCs w:val="26"/>
        </w:rPr>
        <w:t>Proje Bilgileri</w:t>
      </w:r>
    </w:p>
    <w:p w14:paraId="3F69EB91" w14:textId="77777777" w:rsidR="006D0AA3" w:rsidRDefault="00000000">
      <w:pPr>
        <w:spacing w:after="120" w:line="300" w:lineRule="auto"/>
      </w:pPr>
      <w:r>
        <w:rPr>
          <w:b/>
          <w:bCs/>
        </w:rPr>
        <w:t xml:space="preserve">Proje Adı: </w:t>
      </w:r>
      <w:r>
        <w:t>Maliyeti Dönüştüren Dijital Dönüşüm: Yapay Zekâ, Bulut ve Süreç Otomasyonu</w:t>
      </w:r>
    </w:p>
    <w:p w14:paraId="3F69EB93" w14:textId="77777777" w:rsidR="006D0AA3" w:rsidRDefault="00000000">
      <w:pPr>
        <w:pStyle w:val="Balk2"/>
        <w:spacing w:before="280" w:after="120"/>
      </w:pPr>
      <w:r>
        <w:rPr>
          <w:b/>
          <w:bCs/>
          <w:color w:val="1F3864"/>
          <w:sz w:val="22"/>
          <w:szCs w:val="22"/>
        </w:rPr>
        <w:t>1. Kurumun faaliyette olduğu sektörleri/alanları belirtiniz.</w:t>
      </w:r>
    </w:p>
    <w:p w14:paraId="3F69EB94" w14:textId="77777777" w:rsidR="006D0AA3" w:rsidRDefault="00000000">
      <w:pPr>
        <w:spacing w:after="120" w:line="300" w:lineRule="auto"/>
      </w:pPr>
      <w:r>
        <w:t>Perakende — moda ve yaşam tarzı; omnichannel (mağaza + e-ticaret + pazaryeri).</w:t>
      </w:r>
    </w:p>
    <w:p w14:paraId="3F69EB95" w14:textId="77777777" w:rsidR="006D0AA3" w:rsidRDefault="00000000">
      <w:pPr>
        <w:pStyle w:val="Balk2"/>
        <w:spacing w:before="280" w:after="120"/>
      </w:pPr>
      <w:r>
        <w:rPr>
          <w:b/>
          <w:bCs/>
          <w:color w:val="1F3864"/>
          <w:sz w:val="22"/>
          <w:szCs w:val="22"/>
        </w:rPr>
        <w:t>2. Kurumunuzun toplam çalışan sayısı kaçtır?</w:t>
      </w:r>
    </w:p>
    <w:p w14:paraId="3F69EB96" w14:textId="77777777" w:rsidR="006D0AA3" w:rsidRDefault="00000000">
      <w:pPr>
        <w:spacing w:after="120" w:line="300" w:lineRule="auto"/>
      </w:pPr>
      <w:r>
        <w:t>6.741</w:t>
      </w:r>
    </w:p>
    <w:p w14:paraId="3F69EB97" w14:textId="77777777" w:rsidR="006D0AA3" w:rsidRDefault="00000000">
      <w:pPr>
        <w:pStyle w:val="Balk2"/>
        <w:spacing w:before="280" w:after="120"/>
      </w:pPr>
      <w:r>
        <w:rPr>
          <w:b/>
          <w:bCs/>
          <w:color w:val="1F3864"/>
          <w:sz w:val="22"/>
          <w:szCs w:val="22"/>
        </w:rPr>
        <w:t>3. Proje Başlangıç/Bitiş</w:t>
      </w:r>
    </w:p>
    <w:p w14:paraId="3F69EB98" w14:textId="77777777" w:rsidR="006D0AA3" w:rsidRDefault="00000000">
      <w:pPr>
        <w:spacing w:after="120" w:line="300" w:lineRule="auto"/>
      </w:pPr>
      <w:r>
        <w:t>Ekim 2024 – Haziran 2026</w:t>
      </w:r>
    </w:p>
    <w:p w14:paraId="3F69EB99" w14:textId="77777777" w:rsidR="006D0AA3" w:rsidRDefault="00000000">
      <w:pPr>
        <w:pStyle w:val="Balk2"/>
        <w:spacing w:before="280" w:after="120"/>
      </w:pPr>
      <w:r>
        <w:rPr>
          <w:b/>
          <w:bCs/>
          <w:color w:val="1F3864"/>
          <w:sz w:val="22"/>
          <w:szCs w:val="22"/>
        </w:rPr>
        <w:t>4. Projenizin içeriğini detaylı olarak anlatır mısınız?</w:t>
      </w:r>
    </w:p>
    <w:p w14:paraId="3F69EB9A" w14:textId="77777777" w:rsidR="006D0AA3" w:rsidRDefault="00000000">
      <w:pPr>
        <w:spacing w:after="120" w:line="300" w:lineRule="auto"/>
      </w:pPr>
      <w:r>
        <w:t>Boyner, 130'u aşkın mağazası, e-ticaret ve pazaryeri kanallarıyla Türkiye'nin önde gelen omnichannel moda perakendecisidir. Son iki yılda yürüttüğümüz dijital dönüşüm programının bu başvurudaki odağı tek bir soru etrafındadır: teknoloji, perakende operasyonunun maliyet yapısını nasıl dönüştürdü? Programı beş maliyet kaldıracı olarak kurguladık ve her birini ölçtük.</w:t>
      </w:r>
    </w:p>
    <w:p w14:paraId="3F69EB9B" w14:textId="77777777" w:rsidR="006D0AA3" w:rsidRDefault="00000000">
      <w:pPr>
        <w:spacing w:after="120" w:line="300" w:lineRule="auto"/>
      </w:pPr>
      <w:r>
        <w:rPr>
          <w:b/>
          <w:bCs/>
        </w:rPr>
        <w:t>1) Bulut ve mimari modernizasyonu — altyapı maliyeti</w:t>
      </w:r>
    </w:p>
    <w:p w14:paraId="3F69EB9C" w14:textId="77777777" w:rsidR="006D0AA3" w:rsidRDefault="00000000">
      <w:pPr>
        <w:spacing w:after="120" w:line="300" w:lineRule="auto"/>
      </w:pPr>
      <w:r>
        <w:t>Legacy monolit sistemler, canlı operasyon kesilmeden Azure üzerinde cloud-native mikroservis mimarisine taşındı (%90 tamamlanma). Domain-Driven Design ve Event Storming temelli yeni framework, .NET 8 ve Azure Container Apps üzerinde kuruldu. Kaynak optimizasyonu, merkezi loglama ve tekilleştirilmiş servis yapısıyla aynı iş yükü daha az altyapıyla karşılanır hâle geldi.</w:t>
      </w:r>
    </w:p>
    <w:p w14:paraId="3F69EB9D" w14:textId="77777777" w:rsidR="006D0AA3" w:rsidRDefault="00000000">
      <w:pPr>
        <w:spacing w:after="120" w:line="300" w:lineRule="auto"/>
      </w:pPr>
      <w:r>
        <w:rPr>
          <w:b/>
          <w:bCs/>
        </w:rPr>
        <w:t>2) Süreç otomasyonu — operasyon ve iş gücü maliyeti</w:t>
      </w:r>
    </w:p>
    <w:p w14:paraId="3F69EB9E" w14:textId="77777777" w:rsidR="006D0AA3" w:rsidRDefault="00000000">
      <w:pPr>
        <w:spacing w:after="120" w:line="300" w:lineRule="auto"/>
      </w:pPr>
      <w:r>
        <w:t>ITIL kapsamındaki Talep, SDLC, CI/CD, Release &amp; Deployment ve Problem Management süreçleri BPMN 2.0 ile yeniden tasarlandı; Jira, ServiceCore ve GitLab üzerinde uçtan uca otomasyon kuruldu. Talep fayda skor algoritması, tek-branch stratejisi ve yapay zekâ destekli test süreçleri devreye alındı. Fikirden canlıya zincir 'Talepten Canlıya Yönetişim Hattı' ile yönetiliyor (IDC Türkiye CIO Excellence Awards 2026, En İyi Değişim Yönetimi Projesi birincisi).</w:t>
      </w:r>
    </w:p>
    <w:p w14:paraId="3F69EB9F" w14:textId="77777777" w:rsidR="006D0AA3" w:rsidRDefault="00000000">
      <w:pPr>
        <w:spacing w:after="120" w:line="300" w:lineRule="auto"/>
      </w:pPr>
      <w:r>
        <w:rPr>
          <w:b/>
          <w:bCs/>
        </w:rPr>
        <w:t>3) Kurum içi yapay zekâ — üretkenlik ve dış hizmet maliyeti</w:t>
      </w:r>
    </w:p>
    <w:p w14:paraId="3F69EBA0" w14:textId="77777777" w:rsidR="006D0AA3" w:rsidRDefault="00000000">
      <w:pPr>
        <w:spacing w:after="120" w:line="300" w:lineRule="auto"/>
      </w:pPr>
      <w:r>
        <w:t>Boyner GPT (47.000'i aşkın kurum içi kullanım), SDLC Assistant ve AI Software Development Assistant ile yazılım geliştirme, analiz ve bilgi erişimi hızlandı. Zone modeliyle (Zone-1 kişisel, Zone-2 takım, Zone-3 kurumsal) yönetilen yapay zekâ ajan ailesi fiyatlama, segmentasyon, içerik üretimi ve operasyonel karar desteğinde çalışıyor. Stüdyo'da AI ile ürün görselleri üretken yapay zekâyla kurum içinde üretilerek fotoğraf çekimi maliyeti ortadan kaldırıldı.</w:t>
      </w:r>
    </w:p>
    <w:p w14:paraId="3F69EBA1" w14:textId="77777777" w:rsidR="006D0AA3" w:rsidRDefault="00000000">
      <w:pPr>
        <w:spacing w:after="120" w:line="300" w:lineRule="auto"/>
      </w:pPr>
      <w:r>
        <w:rPr>
          <w:b/>
          <w:bCs/>
        </w:rPr>
        <w:lastRenderedPageBreak/>
        <w:t>4) Gelir üreten dijital platformlar — birim maliyet ve marj</w:t>
      </w:r>
    </w:p>
    <w:p w14:paraId="3F69EBA2" w14:textId="051FB9B2" w:rsidR="006D0AA3" w:rsidRDefault="00000000">
      <w:pPr>
        <w:spacing w:after="120" w:line="300" w:lineRule="auto"/>
      </w:pPr>
      <w:r>
        <w:t xml:space="preserve">HyPoM (Hybrid Portfolio Management): 105 mağazada 3.500 satış danışmanını 'Asistanım' cihazları üzerinden gerçek zamanlı kişiselleştirilmiş kampanyalarla yönlendiren yapay zekâ; 2,5 milyon müşteriyle birebir temas. Marketplace: boyner.com.tr'nin çok satıcılı pazaryerine dönüşümü — ürün çeşitliliği stok maliyeti taşımadan büyüdü. InClub: içerik üreticilerini gelir ortağına dönüştüren, performans bazlı ödeme yapan platform — sabit pazarlama bütçesi değişken ve ölçülebilir maliyete çevrildi. İndirim Korumalı Alışveriş: </w:t>
      </w:r>
      <w:r w:rsidR="00784431">
        <w:t>M</w:t>
      </w:r>
      <w:r>
        <w:t>üşteriye 1 milyar TL geri kazandıran, iade ve müşteri kaybı maliyetini düşüren uygulama. ChatGPT entegrasyonu</w:t>
      </w:r>
      <w:r w:rsidR="00784431">
        <w:t>:</w:t>
      </w:r>
      <w:r>
        <w:t xml:space="preserve"> (Türkiye e-ticaret ve perakendesinde ilk) ve multimodal görsel arama ile müşteri edinme maliyeti düşük yeni kanallar açıldı. Kasa Önü Yoğunluk Yönetimi, mağaza kameralarını görüntü işlemeyle kasa planlamasına çevirerek personel dağılımını optimize ediyor.</w:t>
      </w:r>
    </w:p>
    <w:p w14:paraId="3F69EBA3" w14:textId="77777777" w:rsidR="006D0AA3" w:rsidRDefault="00000000">
      <w:pPr>
        <w:spacing w:after="120" w:line="300" w:lineRule="auto"/>
      </w:pPr>
      <w:r>
        <w:rPr>
          <w:b/>
          <w:bCs/>
        </w:rPr>
        <w:t>5) Lojistik ve Ar-Ge finansmanı — dağıtım ve yatırım maliyeti</w:t>
      </w:r>
    </w:p>
    <w:p w14:paraId="3F69EBA4" w14:textId="01437DB6" w:rsidR="006D0AA3" w:rsidRDefault="00000000">
      <w:pPr>
        <w:spacing w:after="120" w:line="300" w:lineRule="auto"/>
      </w:pPr>
      <w:r>
        <w:t>Lojistik Dönüşüm Programı ile sipariş konsolidasyonu, çoklu kargo entegrasyonu ve kargo karar matrisleri devreye alındı; sevkiyat başına maliyet düşürüldü. Ar-Ge yönetişim modeliyle teknoloji geliştirme faaliyetleri Ar-Ge teşvik mevzuatına uygun biçimde yapılandırılarak dönüşümün finansmanı kısmen kamu teşvikinden karşılandı.</w:t>
      </w:r>
    </w:p>
    <w:p w14:paraId="3F69EBA5" w14:textId="77777777" w:rsidR="006D0AA3" w:rsidRDefault="00000000">
      <w:pPr>
        <w:spacing w:after="120" w:line="300" w:lineRule="auto"/>
      </w:pPr>
      <w:r>
        <w:t>Bu beş kaldıraç birlikte, dijital dönüşümü bir maliyet kalemi olmaktan çıkarıp kendi kendini finanse eden bir modele dönüştürmüştür.</w:t>
      </w:r>
    </w:p>
    <w:p w14:paraId="3F69EBA6" w14:textId="77777777" w:rsidR="006D0AA3" w:rsidRDefault="00000000">
      <w:pPr>
        <w:pStyle w:val="Balk2"/>
        <w:spacing w:before="280" w:after="120"/>
      </w:pPr>
      <w:r>
        <w:rPr>
          <w:b/>
          <w:bCs/>
          <w:color w:val="1F3864"/>
          <w:sz w:val="22"/>
          <w:szCs w:val="22"/>
        </w:rPr>
        <w:t>5. Projenizi kurum içindeki bir süreci iyileştirmek için mi yaptınız yoksa yeni bir hizmet mi yarattınız?</w:t>
      </w:r>
    </w:p>
    <w:p w14:paraId="3F69EBA7" w14:textId="77777777" w:rsidR="006D0AA3" w:rsidRDefault="00000000">
      <w:pPr>
        <w:spacing w:after="120" w:line="300" w:lineRule="auto"/>
      </w:pPr>
      <w:r>
        <w:t>Her ikisi de — ve ikisi de maliyet sonucuna bağlı.</w:t>
      </w:r>
    </w:p>
    <w:p w14:paraId="3F69EBA8" w14:textId="77777777" w:rsidR="006D0AA3" w:rsidRDefault="00000000">
      <w:pPr>
        <w:spacing w:after="120" w:line="300" w:lineRule="auto"/>
      </w:pPr>
      <w:r>
        <w:rPr>
          <w:b/>
          <w:bCs/>
        </w:rPr>
        <w:t xml:space="preserve">İyileştirilen süreçler: </w:t>
      </w:r>
      <w:r>
        <w:t>Altyapı işletimi (monolitten mikroservise, bulut kaynak optimizasyonu), BT süreçleri (ITIL süreçlerinin BPMN 2.0 ile yeniden tasarımı ve otomasyonu), yazılım geliştirme (AI destekli test ve geliştirme), lojistik (konsolidasyon ve kargo seçimi) ve mağaza operasyonu (kasa önü yoğunluk planlaması). Her birinde tekrar eden iş yükü ve hata kaynaklı yeniden iş azaltıldı.</w:t>
      </w:r>
    </w:p>
    <w:p w14:paraId="3F69EBA9" w14:textId="4FEBA769" w:rsidR="006D0AA3" w:rsidRDefault="00000000">
      <w:pPr>
        <w:spacing w:after="120" w:line="300" w:lineRule="auto"/>
      </w:pPr>
      <w:r>
        <w:rPr>
          <w:b/>
          <w:bCs/>
        </w:rPr>
        <w:t xml:space="preserve">Yaratılan yeni hizmetler: </w:t>
      </w:r>
      <w:r>
        <w:t>Marketplace, InClub, HyPoM, İndirim Korumalı Alışveriş, ChatGPT üzerinden alışveriş ve multimodal görsel arama. Bu hizmetlerin ortak özelliği, sabit maliyet eklemeden gelir üretmeleridir</w:t>
      </w:r>
      <w:r w:rsidR="00784431">
        <w:t>;</w:t>
      </w:r>
      <w:r>
        <w:t xml:space="preserve"> pazaryeri stok taşımaz, InClub performansa göre öder, HyPoM mevcut danışman kapasitesinin verimini artırır.</w:t>
      </w:r>
    </w:p>
    <w:p w14:paraId="3F69EBAA" w14:textId="77777777" w:rsidR="006D0AA3" w:rsidRDefault="00000000">
      <w:pPr>
        <w:pStyle w:val="Balk2"/>
        <w:spacing w:before="280" w:after="120"/>
      </w:pPr>
      <w:r>
        <w:rPr>
          <w:b/>
          <w:bCs/>
          <w:color w:val="1F3864"/>
          <w:sz w:val="22"/>
          <w:szCs w:val="22"/>
        </w:rPr>
        <w:t>6. Proje içerisindeki en büyük inovasyon nedir?</w:t>
      </w:r>
    </w:p>
    <w:p w14:paraId="3F69EBAB" w14:textId="77777777" w:rsidR="006D0AA3" w:rsidRDefault="00000000">
      <w:pPr>
        <w:spacing w:after="120" w:line="300" w:lineRule="auto"/>
      </w:pPr>
      <w:r>
        <w:t>En büyük inovasyon, yapay zekânın maliyet yapısının içine gömülmesidir: Boyner'de yapay zekâ bir pilot veya tek bir ürün değil, altyapıdan mağaza kasasına kadar her maliyet kaldıracının parçasıdır.</w:t>
      </w:r>
    </w:p>
    <w:p w14:paraId="3F69EBAC" w14:textId="77777777" w:rsidR="006D0AA3" w:rsidRDefault="00000000">
      <w:pPr>
        <w:pStyle w:val="ListeParagraf"/>
        <w:numPr>
          <w:ilvl w:val="0"/>
          <w:numId w:val="2"/>
        </w:numPr>
        <w:spacing w:after="80" w:line="300" w:lineRule="auto"/>
      </w:pPr>
      <w:r>
        <w:rPr>
          <w:b/>
          <w:bCs/>
        </w:rPr>
        <w:t xml:space="preserve">AI-Driven Architecture: </w:t>
      </w:r>
      <w:r>
        <w:t>Mikroservis geçişi yalnızca modernizasyon değil, AI tabanlı analiz ve optimizasyon algoritmalarıyla performansı sürekli izlenen ve kaynak kullanımını kendisi ayarlayan bir mimari olarak tasarlandı; bulut maliyeti bu sayede düşürüldü.</w:t>
      </w:r>
    </w:p>
    <w:p w14:paraId="3F69EBAD" w14:textId="77777777" w:rsidR="006D0AA3" w:rsidRDefault="00000000">
      <w:pPr>
        <w:pStyle w:val="ListeParagraf"/>
        <w:numPr>
          <w:ilvl w:val="0"/>
          <w:numId w:val="2"/>
        </w:numPr>
        <w:spacing w:after="80" w:line="300" w:lineRule="auto"/>
      </w:pPr>
      <w:r>
        <w:rPr>
          <w:b/>
          <w:bCs/>
        </w:rPr>
        <w:t xml:space="preserve">Yapay zekâ ajan ailesi ve Zone yönetişimi: </w:t>
      </w:r>
      <w:r>
        <w:t>Fiyatlama, segmentasyon ve içerik üretimi gibi işler, risk sınıfına göre devreye alınan ajanlarla yapılıyor. Türkiye e-ticaret ve perakendesinde AI Governance disiplinini ve ajanları uçtan uca yöneten ilk firmayız; bu, yapay zekâyı ölçekleyerek maliyet avantajını kalıcılaştırıyor.</w:t>
      </w:r>
    </w:p>
    <w:p w14:paraId="3F69EBAE" w14:textId="77777777" w:rsidR="006D0AA3" w:rsidRDefault="00000000">
      <w:pPr>
        <w:pStyle w:val="ListeParagraf"/>
        <w:numPr>
          <w:ilvl w:val="0"/>
          <w:numId w:val="2"/>
        </w:numPr>
        <w:spacing w:after="80" w:line="300" w:lineRule="auto"/>
      </w:pPr>
      <w:r>
        <w:rPr>
          <w:b/>
          <w:bCs/>
        </w:rPr>
        <w:t xml:space="preserve">Mağazada gerçek zamanlı yapay zekâ: </w:t>
      </w:r>
      <w:r>
        <w:t>HyPoM ile CRM, kampanya motoru ve Hopi verisi tek platformda birleşerek satış danışmanına anlık öneri üretiyor; Kasa Önü Yoğunluk Yönetimi ile kameralar operasyonel karar verisine dönüşüyor.</w:t>
      </w:r>
    </w:p>
    <w:p w14:paraId="3F69EBAF" w14:textId="77777777" w:rsidR="006D0AA3" w:rsidRDefault="00000000">
      <w:pPr>
        <w:pStyle w:val="ListeParagraf"/>
        <w:numPr>
          <w:ilvl w:val="0"/>
          <w:numId w:val="2"/>
        </w:numPr>
        <w:spacing w:after="80" w:line="300" w:lineRule="auto"/>
      </w:pPr>
      <w:r>
        <w:rPr>
          <w:b/>
          <w:bCs/>
        </w:rPr>
        <w:lastRenderedPageBreak/>
        <w:t xml:space="preserve">Üretken yapay zekâ ile içerik ve görsel: </w:t>
      </w:r>
      <w:r>
        <w:t>Stüdyo'da AI ürün görsellerini, Boyner GPT içerik ve analiz çıktısını kurum içinde üreterek dış hizmet maliyetini sıfıra yaklaştırıyor.</w:t>
      </w:r>
    </w:p>
    <w:p w14:paraId="3F69EBB0" w14:textId="77777777" w:rsidR="006D0AA3" w:rsidRDefault="00000000">
      <w:pPr>
        <w:pStyle w:val="ListeParagraf"/>
        <w:numPr>
          <w:ilvl w:val="0"/>
          <w:numId w:val="2"/>
        </w:numPr>
        <w:spacing w:after="80" w:line="300" w:lineRule="auto"/>
      </w:pPr>
      <w:r>
        <w:rPr>
          <w:b/>
          <w:bCs/>
        </w:rPr>
        <w:t xml:space="preserve">Yeni ticaret kanalları: </w:t>
      </w:r>
      <w:r>
        <w:t>ChatGPT entegrasyonu ile müşterilerin Boyner ürünlerini ChatGPT içinden arayıp satın alabilmesi ve multimodal görsel arama, sektörde öncü uygulamalardır.</w:t>
      </w:r>
    </w:p>
    <w:p w14:paraId="3F69EBB1" w14:textId="77777777" w:rsidR="006D0AA3" w:rsidRDefault="00000000">
      <w:pPr>
        <w:pStyle w:val="Balk2"/>
        <w:spacing w:before="280" w:after="120"/>
      </w:pPr>
      <w:r>
        <w:rPr>
          <w:b/>
          <w:bCs/>
          <w:color w:val="1F3864"/>
          <w:sz w:val="22"/>
          <w:szCs w:val="22"/>
        </w:rPr>
        <w:t>7. Proje sonunda ortaya çıkan sonuçları analiz edebildiniz mi?</w:t>
      </w:r>
    </w:p>
    <w:p w14:paraId="3F69EBB2" w14:textId="77777777" w:rsidR="006D0AA3" w:rsidRDefault="00000000">
      <w:pPr>
        <w:spacing w:after="120" w:line="300" w:lineRule="auto"/>
      </w:pPr>
      <w:r>
        <w:t>Evet. Her kaldıraç kendi KPI'sıyla ölçülmüştür. Ölçülen sonuçlar:</w:t>
      </w:r>
    </w:p>
    <w:p w14:paraId="3F69EBB3" w14:textId="77777777" w:rsidR="006D0AA3" w:rsidRDefault="00000000">
      <w:pPr>
        <w:spacing w:after="120" w:line="300" w:lineRule="auto"/>
      </w:pPr>
      <w:r>
        <w:rPr>
          <w:b/>
          <w:bCs/>
        </w:rPr>
        <w:t>Altyapı maliyeti</w:t>
      </w:r>
    </w:p>
    <w:p w14:paraId="3F69EBB4" w14:textId="77777777" w:rsidR="006D0AA3" w:rsidRDefault="00000000">
      <w:pPr>
        <w:pStyle w:val="ListeParagraf"/>
        <w:numPr>
          <w:ilvl w:val="0"/>
          <w:numId w:val="2"/>
        </w:numPr>
        <w:spacing w:after="80" w:line="300" w:lineRule="auto"/>
      </w:pPr>
      <w:r>
        <w:t>Bulut maliyetinde %35 optimizasyon; uygulama performansında %40 hızlanma; işlem kapasitesinde %30 artış — aynı altyapıyla daha yüksek hacim.</w:t>
      </w:r>
    </w:p>
    <w:p w14:paraId="3F69EBB5" w14:textId="77777777" w:rsidR="006D0AA3" w:rsidRDefault="00000000">
      <w:pPr>
        <w:pStyle w:val="ListeParagraf"/>
        <w:numPr>
          <w:ilvl w:val="0"/>
          <w:numId w:val="2"/>
        </w:numPr>
        <w:spacing w:after="80" w:line="300" w:lineRule="auto"/>
      </w:pPr>
      <w:r>
        <w:t>Monolitten mikroservise geçiş %90 tamamlandı; legacy sistemlerin işletim ve bakım maliyeti buna paralel düşürüldü.</w:t>
      </w:r>
    </w:p>
    <w:p w14:paraId="3F69EBB6" w14:textId="77777777" w:rsidR="006D0AA3" w:rsidRDefault="00000000">
      <w:pPr>
        <w:spacing w:after="120" w:line="300" w:lineRule="auto"/>
      </w:pPr>
      <w:r>
        <w:rPr>
          <w:b/>
          <w:bCs/>
        </w:rPr>
        <w:t>Operasyon ve iş gücü maliyeti</w:t>
      </w:r>
    </w:p>
    <w:p w14:paraId="3F69EBB7" w14:textId="77777777" w:rsidR="006D0AA3" w:rsidRDefault="00000000">
      <w:pPr>
        <w:pStyle w:val="ListeParagraf"/>
        <w:numPr>
          <w:ilvl w:val="0"/>
          <w:numId w:val="2"/>
        </w:numPr>
        <w:spacing w:after="80" w:line="300" w:lineRule="auto"/>
      </w:pPr>
      <w:r>
        <w:t>BT süreç verimliliğinde %30 artış; proje teslim sürelerinde %20 kısalma; çalışan üretkenliğinde %20 artış (200'ü aşkın teknoloji çalışanı).</w:t>
      </w:r>
    </w:p>
    <w:p w14:paraId="3F69EBB8" w14:textId="77777777" w:rsidR="006D0AA3" w:rsidRDefault="00000000">
      <w:pPr>
        <w:pStyle w:val="ListeParagraf"/>
        <w:numPr>
          <w:ilvl w:val="0"/>
          <w:numId w:val="2"/>
        </w:numPr>
        <w:spacing w:after="80" w:line="300" w:lineRule="auto"/>
      </w:pPr>
      <w:r>
        <w:t>Veri yönetişimiyle veri güvenliği riski %25 azaldı, veri doğruluğu %20 arttı, karar döngüleri %25 hızlandı.</w:t>
      </w:r>
    </w:p>
    <w:p w14:paraId="3F69EBB9" w14:textId="77777777" w:rsidR="006D0AA3" w:rsidRDefault="00000000">
      <w:pPr>
        <w:spacing w:after="120" w:line="300" w:lineRule="auto"/>
      </w:pPr>
      <w:r>
        <w:rPr>
          <w:b/>
          <w:bCs/>
        </w:rPr>
        <w:t>Gelir ve birim ekonomisi</w:t>
      </w:r>
    </w:p>
    <w:p w14:paraId="3F69EBBA" w14:textId="77777777" w:rsidR="006D0AA3" w:rsidRDefault="00000000">
      <w:pPr>
        <w:pStyle w:val="ListeParagraf"/>
        <w:numPr>
          <w:ilvl w:val="0"/>
          <w:numId w:val="2"/>
        </w:numPr>
        <w:spacing w:after="80" w:line="300" w:lineRule="auto"/>
      </w:pPr>
      <w:r>
        <w:t>HyPoM: 105 mağaza, 3.500 danışman, 2,5 milyon müşteri etkileşimi; kişiselleştirilmiş kampanyalar sayesinde 1,5 milyar TL'yi aşan artımlı gelir (kampanya alan ve almayan müşteri gruplarının satış farkı üzerinden ölçülmüştür).</w:t>
      </w:r>
    </w:p>
    <w:p w14:paraId="3F69EBBB" w14:textId="77777777" w:rsidR="006D0AA3" w:rsidRDefault="00000000">
      <w:pPr>
        <w:pStyle w:val="ListeParagraf"/>
        <w:numPr>
          <w:ilvl w:val="0"/>
          <w:numId w:val="2"/>
        </w:numPr>
        <w:spacing w:after="80" w:line="300" w:lineRule="auto"/>
      </w:pPr>
      <w:r>
        <w:t>Marketplace: 1.000'i aşkın aktif satıcı, ürün çeşitliliğinde %50 artış, servis performansında %240 iyileşme; günlük 5–6 milyon TL ciro — stok maliyeti taşımadan.</w:t>
      </w:r>
    </w:p>
    <w:p w14:paraId="3F69EBBC" w14:textId="77777777" w:rsidR="006D0AA3" w:rsidRDefault="00000000">
      <w:pPr>
        <w:pStyle w:val="ListeParagraf"/>
        <w:numPr>
          <w:ilvl w:val="0"/>
          <w:numId w:val="2"/>
        </w:numPr>
        <w:spacing w:after="80" w:line="300" w:lineRule="auto"/>
      </w:pPr>
      <w:r>
        <w:t>InClub: 25 milyon TL'yi aşan gelir; pazarlama harcaması performansa bağlı değişken maliyete dönüştü.</w:t>
      </w:r>
    </w:p>
    <w:p w14:paraId="3F69EBBD" w14:textId="77777777" w:rsidR="006D0AA3" w:rsidRDefault="00000000">
      <w:pPr>
        <w:pStyle w:val="ListeParagraf"/>
        <w:numPr>
          <w:ilvl w:val="0"/>
          <w:numId w:val="2"/>
        </w:numPr>
        <w:spacing w:after="80" w:line="300" w:lineRule="auto"/>
      </w:pPr>
      <w:r>
        <w:t>İndirim Korumalı Alışveriş: 1,5 milyon müşteriye 1 milyar TL geri kazanım; iade ve müşteri kaybı maliyetinde düşüş.</w:t>
      </w:r>
    </w:p>
    <w:p w14:paraId="3F69EBBE" w14:textId="77777777" w:rsidR="006D0AA3" w:rsidRDefault="00000000">
      <w:pPr>
        <w:pStyle w:val="ListeParagraf"/>
        <w:numPr>
          <w:ilvl w:val="0"/>
          <w:numId w:val="2"/>
        </w:numPr>
        <w:spacing w:after="80" w:line="300" w:lineRule="auto"/>
      </w:pPr>
      <w:r>
        <w:t>Boyner GPT: 47.000'i aşkın kurum içi kullanım.</w:t>
      </w:r>
    </w:p>
    <w:p w14:paraId="3F69EBBF" w14:textId="77777777" w:rsidR="006D0AA3" w:rsidRDefault="00000000">
      <w:pPr>
        <w:spacing w:after="120" w:line="300" w:lineRule="auto"/>
      </w:pPr>
      <w:r>
        <w:rPr>
          <w:b/>
          <w:bCs/>
        </w:rPr>
        <w:t>Yatırım finansmanı</w:t>
      </w:r>
    </w:p>
    <w:p w14:paraId="3F69EBC0" w14:textId="77777777" w:rsidR="006D0AA3" w:rsidRDefault="00000000">
      <w:pPr>
        <w:pStyle w:val="ListeParagraf"/>
        <w:numPr>
          <w:ilvl w:val="0"/>
          <w:numId w:val="2"/>
        </w:numPr>
        <w:spacing w:after="80" w:line="300" w:lineRule="auto"/>
      </w:pPr>
      <w:r>
        <w:t>Ar-Ge yönetişim modeliyle Ocak–Nisan 2026 döneminde 40,35 milyon TL teşvik faydası sağlandı; dönüşüm yatırımının önemli bir bölümü kamu teşvikiyle finanse edildi.</w:t>
      </w:r>
    </w:p>
    <w:p w14:paraId="3F69EBC1" w14:textId="77777777" w:rsidR="006D0AA3" w:rsidRDefault="00000000">
      <w:pPr>
        <w:spacing w:after="120" w:line="300" w:lineRule="auto"/>
      </w:pPr>
      <w:r>
        <w:rPr>
          <w:b/>
          <w:bCs/>
        </w:rPr>
        <w:t xml:space="preserve">Toplam maliyet etkisi: </w:t>
      </w:r>
      <w:r>
        <w:t>Bulut giderinde %35 kalıcı düşüş, BT iş gücünde %30 verimlilik, görsel üretim ve içerik maliyetinin kurum içine alınması ve dört ayda 40,35 milyon TL Ar-Ge teşviki bir arada değerlendirildiğinde, dijital dönüşüm programı 2025–2026 döneminde yatırımının önemli bir bölümünü kendi ürettiği tasarruf ve teşvikle karşılayan, kendi kendini finanse eden bir yapıya dönüşmüştür.</w:t>
      </w:r>
    </w:p>
    <w:p w14:paraId="3F69EBC2" w14:textId="77777777" w:rsidR="006D0AA3" w:rsidRDefault="00000000">
      <w:pPr>
        <w:pStyle w:val="Balk2"/>
        <w:spacing w:before="280" w:after="120"/>
      </w:pPr>
      <w:r>
        <w:rPr>
          <w:b/>
          <w:bCs/>
          <w:color w:val="1F3864"/>
          <w:sz w:val="22"/>
          <w:szCs w:val="22"/>
        </w:rPr>
        <w:t>8. Proje kurum içerisinde hangi bölüme fayda sağlamıştır?</w:t>
      </w:r>
    </w:p>
    <w:p w14:paraId="3F69EBC3" w14:textId="77777777" w:rsidR="006D0AA3" w:rsidRDefault="00000000">
      <w:pPr>
        <w:pStyle w:val="ListeParagraf"/>
        <w:numPr>
          <w:ilvl w:val="0"/>
          <w:numId w:val="2"/>
        </w:numPr>
        <w:spacing w:after="80" w:line="300" w:lineRule="auto"/>
      </w:pPr>
      <w:r>
        <w:rPr>
          <w:b/>
          <w:bCs/>
        </w:rPr>
        <w:t xml:space="preserve">Finans: </w:t>
      </w:r>
      <w:r>
        <w:t>Bulut ve altyapı giderlerinde ölçülebilir düşüş; Ar-Ge teşvikiyle dönüşüm yatırımının kısmen kamu finansmanından karşılanması; pazarlama harcamasının değişken maliyete dönüşmesi.</w:t>
      </w:r>
    </w:p>
    <w:p w14:paraId="3F69EBC4" w14:textId="77777777" w:rsidR="006D0AA3" w:rsidRDefault="00000000">
      <w:pPr>
        <w:pStyle w:val="ListeParagraf"/>
        <w:numPr>
          <w:ilvl w:val="0"/>
          <w:numId w:val="2"/>
        </w:numPr>
        <w:spacing w:after="80" w:line="300" w:lineRule="auto"/>
      </w:pPr>
      <w:r>
        <w:rPr>
          <w:b/>
          <w:bCs/>
        </w:rPr>
        <w:lastRenderedPageBreak/>
        <w:t xml:space="preserve">Bilgi Teknolojileri: </w:t>
      </w:r>
      <w:r>
        <w:t>Mikroservis ve bulut geçişiyle işletim yükü azaldı; ITIL süreç otomasyonu ve AI destekli geliştirme araçlarıyla teslim süresi ve yeniden iş maliyeti düştü.</w:t>
      </w:r>
    </w:p>
    <w:p w14:paraId="3F69EBC5" w14:textId="77777777" w:rsidR="006D0AA3" w:rsidRDefault="00000000">
      <w:pPr>
        <w:pStyle w:val="ListeParagraf"/>
        <w:numPr>
          <w:ilvl w:val="0"/>
          <w:numId w:val="2"/>
        </w:numPr>
        <w:spacing w:after="80" w:line="300" w:lineRule="auto"/>
      </w:pPr>
      <w:r>
        <w:rPr>
          <w:b/>
          <w:bCs/>
        </w:rPr>
        <w:t xml:space="preserve">Mağazacılık ve CRM: </w:t>
      </w:r>
      <w:r>
        <w:t>HyPoM ile mevcut danışman kapasitesinden daha yüksek dönüşüm; Kasa Önü Yoğunluk Yönetimi ile personel planlaması.</w:t>
      </w:r>
    </w:p>
    <w:p w14:paraId="3F69EBC6" w14:textId="77777777" w:rsidR="006D0AA3" w:rsidRDefault="00000000">
      <w:pPr>
        <w:pStyle w:val="ListeParagraf"/>
        <w:numPr>
          <w:ilvl w:val="0"/>
          <w:numId w:val="2"/>
        </w:numPr>
        <w:spacing w:after="80" w:line="300" w:lineRule="auto"/>
      </w:pPr>
      <w:r>
        <w:rPr>
          <w:b/>
          <w:bCs/>
        </w:rPr>
        <w:t xml:space="preserve">E-ticaret ve Pazarlama: </w:t>
      </w:r>
      <w:r>
        <w:t>Marketplace ile stok taşımadan ürün çeşitliliği; InClub ile performans bazlı içerik üretici ekonomisi; ChatGPT ve görsel arama ile düşük maliyetli yeni kanallar; Stüdyo'da AI ile görsel üretim maliyetinin kaldırılması.</w:t>
      </w:r>
    </w:p>
    <w:p w14:paraId="3F69EBC7" w14:textId="77777777" w:rsidR="006D0AA3" w:rsidRDefault="00000000">
      <w:pPr>
        <w:pStyle w:val="ListeParagraf"/>
        <w:numPr>
          <w:ilvl w:val="0"/>
          <w:numId w:val="2"/>
        </w:numPr>
        <w:spacing w:after="80" w:line="300" w:lineRule="auto"/>
      </w:pPr>
      <w:r>
        <w:rPr>
          <w:b/>
          <w:bCs/>
        </w:rPr>
        <w:t xml:space="preserve">Lojistik ve Operasyon: </w:t>
      </w:r>
      <w:r>
        <w:t>Sipariş konsolidasyonu ve kargo karar matrisleriyle sevkiyat başına maliyet düşüşü; teslimat hızında artış.</w:t>
      </w:r>
    </w:p>
    <w:p w14:paraId="3F69EBC8" w14:textId="77777777" w:rsidR="006D0AA3" w:rsidRDefault="00000000">
      <w:pPr>
        <w:pStyle w:val="ListeParagraf"/>
        <w:numPr>
          <w:ilvl w:val="0"/>
          <w:numId w:val="2"/>
        </w:numPr>
        <w:spacing w:after="80" w:line="300" w:lineRule="auto"/>
      </w:pPr>
      <w:r>
        <w:rPr>
          <w:b/>
          <w:bCs/>
        </w:rPr>
        <w:t xml:space="preserve">Veri ve Analitik: </w:t>
      </w:r>
      <w:r>
        <w:t>DAMA temelli veri yönetişimiyle veri hatasından kaynaklanan operasyonel maliyet ve risk azaldı.</w:t>
      </w:r>
    </w:p>
    <w:p w14:paraId="3F69EBC9" w14:textId="77777777" w:rsidR="006D0AA3" w:rsidRDefault="00000000">
      <w:pPr>
        <w:pStyle w:val="ListeParagraf"/>
        <w:numPr>
          <w:ilvl w:val="0"/>
          <w:numId w:val="2"/>
        </w:numPr>
        <w:spacing w:after="80" w:line="300" w:lineRule="auto"/>
      </w:pPr>
      <w:r>
        <w:rPr>
          <w:b/>
          <w:bCs/>
        </w:rPr>
        <w:t xml:space="preserve">İnsan ve Kültür: </w:t>
      </w:r>
      <w:r>
        <w:t>Boyner GPT ve AI eğitimleriyle teknik olmayan ekiplerin de üretkenliği arttı; çalışan memnuniyeti %20 yükseldi.</w:t>
      </w:r>
    </w:p>
    <w:p w14:paraId="3F69EBCA" w14:textId="77777777" w:rsidR="006D0AA3" w:rsidRDefault="00000000">
      <w:pPr>
        <w:pStyle w:val="Balk2"/>
        <w:spacing w:before="280" w:after="120"/>
      </w:pPr>
      <w:r>
        <w:rPr>
          <w:b/>
          <w:bCs/>
          <w:color w:val="1F3864"/>
          <w:sz w:val="22"/>
          <w:szCs w:val="22"/>
        </w:rPr>
        <w:t>9. Projenin hayata geçirilmesi esnasında üst yönetim desteği alabildiniz mi?</w:t>
      </w:r>
    </w:p>
    <w:p w14:paraId="3F69EBCB" w14:textId="77777777" w:rsidR="006D0AA3" w:rsidRDefault="00000000">
      <w:pPr>
        <w:spacing w:after="120" w:line="300" w:lineRule="auto"/>
      </w:pPr>
      <w:r>
        <w:t>Evet. Program, CEO ve CTO'nun doğrudan sponsorluğunda, iş ailelerinden sorumlu genel müdür yardımcılarının kendi alanlarındaki proje setlerini sahiplenmesiyle yürütüldü. Üst yönetim dönüşümü bir BT projesi olarak değil, Boyner'in maliyet yapısını ve iş modelini yeniden şekillendiren stratejik bir yatırım olarak ele aldı; yapay zekâ 'iş yapış biçimimizin DNA'sı' olarak konumlandırıldı.</w:t>
      </w:r>
    </w:p>
    <w:p w14:paraId="3F69EBCC" w14:textId="0A4CE1A4" w:rsidR="006D0AA3" w:rsidRDefault="00000000">
      <w:pPr>
        <w:spacing w:after="120" w:line="300" w:lineRule="auto"/>
      </w:pPr>
      <w:r>
        <w:t xml:space="preserve">Bu sahiplenme somut kararlarla desteklendi: </w:t>
      </w:r>
      <w:r w:rsidR="00B4672D">
        <w:t>D</w:t>
      </w:r>
      <w:r>
        <w:t>önüşümün yönetişimi için Dijital Dönüşüm ve Governance Müdürlüğü kuruldu; kaynak tahsisi, önceliklendirme ve altyapı yatırımları üst yönetim kararıyla hızlandırıldı; ilerleme düzenli olarak üst yönetim toplantılarında raporlandı. Microsoft Türkiye ve EMEA AI Global Black Belt ekipleriyle iş birlikleri üst yönetim düzeyinde kuruldu. 120 kişilik AI hackathonu ve Dönüşüm Zirvesi ile dönüşüm önceliği şirket geneline taşındı.</w:t>
      </w:r>
    </w:p>
    <w:p w14:paraId="3F69EBCD" w14:textId="77777777" w:rsidR="006D0AA3" w:rsidRDefault="00000000">
      <w:pPr>
        <w:pStyle w:val="Balk2"/>
        <w:spacing w:before="280" w:after="120"/>
      </w:pPr>
      <w:r>
        <w:rPr>
          <w:b/>
          <w:bCs/>
          <w:color w:val="1F3864"/>
          <w:sz w:val="22"/>
          <w:szCs w:val="22"/>
        </w:rPr>
        <w:t>10. Proje içerisinde kaç kişi aktif rol almıştır?</w:t>
      </w:r>
    </w:p>
    <w:p w14:paraId="3F69EBCE" w14:textId="77777777" w:rsidR="006D0AA3" w:rsidRDefault="00000000">
      <w:pPr>
        <w:spacing w:after="120" w:line="300" w:lineRule="auto"/>
      </w:pPr>
      <w:r>
        <w:rPr>
          <w:b/>
          <w:bCs/>
        </w:rPr>
        <w:t xml:space="preserve">Teknoloji ekibi: </w:t>
      </w:r>
      <w:r>
        <w:t>2022'de 94 kişiden 2026'da 200'ü aşan çevik yapıya büyüyen Boyner Teknoloji ekibi; 24 çapraz fonksiyonlu çevik ekip ve 9 direktörlük. Programda 200'ü aşkın teknoloji çalışanı ve iş birimlerinden ürün sahipleri aktif rol almıştır.</w:t>
      </w:r>
    </w:p>
    <w:p w14:paraId="3F69EBCF" w14:textId="3EFD40B4" w:rsidR="006D0AA3" w:rsidRDefault="00000000">
      <w:pPr>
        <w:pStyle w:val="ListeParagraf"/>
        <w:numPr>
          <w:ilvl w:val="0"/>
          <w:numId w:val="2"/>
        </w:numPr>
        <w:spacing w:after="80" w:line="300" w:lineRule="auto"/>
      </w:pPr>
      <w:r>
        <w:rPr>
          <w:b/>
          <w:bCs/>
        </w:rPr>
        <w:t xml:space="preserve">Yazılım mimarisi ve geliştirme: </w:t>
      </w:r>
      <w:r w:rsidR="00B4672D" w:rsidRPr="00B4672D">
        <w:t>M</w:t>
      </w:r>
      <w:r>
        <w:t>ikroservis geçişi, bulut optimizasyonu, CI/CD, platform geliştirme (Marketplace, InClub, HyPoM, İndirim Korumalı Alışveriş).</w:t>
      </w:r>
    </w:p>
    <w:p w14:paraId="3F69EBD0" w14:textId="77777777" w:rsidR="006D0AA3" w:rsidRDefault="00000000">
      <w:pPr>
        <w:pStyle w:val="ListeParagraf"/>
        <w:numPr>
          <w:ilvl w:val="0"/>
          <w:numId w:val="2"/>
        </w:numPr>
        <w:spacing w:after="80" w:line="300" w:lineRule="auto"/>
      </w:pPr>
      <w:r>
        <w:rPr>
          <w:b/>
          <w:bCs/>
        </w:rPr>
        <w:t xml:space="preserve">Yapay zekâ ve veri: </w:t>
      </w:r>
      <w:r>
        <w:t>Boyner GPT, ajan ailesi, Stüdyo'da AI, görsel arama, Kasa Önü Yoğunluk (kurum içi Ar-Ge), veri yönetişimi.</w:t>
      </w:r>
    </w:p>
    <w:p w14:paraId="3F69EBD1" w14:textId="77777777" w:rsidR="006D0AA3" w:rsidRDefault="00000000">
      <w:pPr>
        <w:pStyle w:val="ListeParagraf"/>
        <w:numPr>
          <w:ilvl w:val="0"/>
          <w:numId w:val="2"/>
        </w:numPr>
        <w:spacing w:after="80" w:line="300" w:lineRule="auto"/>
      </w:pPr>
      <w:r>
        <w:rPr>
          <w:b/>
          <w:bCs/>
        </w:rPr>
        <w:t xml:space="preserve">Süreç ve yönetişim: </w:t>
      </w:r>
      <w:r>
        <w:t>ITIL/BPMN süreç tasarımı, Talepten Canlıya hattı, Ar-Ge yönetişim modeli, KPI takibi.</w:t>
      </w:r>
    </w:p>
    <w:p w14:paraId="3F69EBD2" w14:textId="77777777" w:rsidR="006D0AA3" w:rsidRDefault="00000000">
      <w:pPr>
        <w:pStyle w:val="ListeParagraf"/>
        <w:numPr>
          <w:ilvl w:val="0"/>
          <w:numId w:val="2"/>
        </w:numPr>
        <w:spacing w:after="80" w:line="300" w:lineRule="auto"/>
      </w:pPr>
      <w:r>
        <w:rPr>
          <w:b/>
          <w:bCs/>
        </w:rPr>
        <w:t xml:space="preserve">İş birimleri: </w:t>
      </w:r>
      <w:r>
        <w:t>Mağazacılık, e-ticaret, pazarlama, lojistik, CRM ve finans ekipleri çevik podlarda ürün sahibi olarak yer aldı.</w:t>
      </w:r>
    </w:p>
    <w:p w14:paraId="3F69EBD3" w14:textId="77777777" w:rsidR="006D0AA3" w:rsidRDefault="00000000">
      <w:pPr>
        <w:pStyle w:val="Balk2"/>
        <w:spacing w:before="280" w:after="120"/>
      </w:pPr>
      <w:r>
        <w:rPr>
          <w:b/>
          <w:bCs/>
          <w:color w:val="1F3864"/>
          <w:sz w:val="22"/>
          <w:szCs w:val="22"/>
        </w:rPr>
        <w:t>11. Projeniz kapsamında iş birliği kurduğunuz bilişim şirketlerini belirtiniz.</w:t>
      </w:r>
    </w:p>
    <w:p w14:paraId="3F69EBD4" w14:textId="77777777" w:rsidR="006D0AA3" w:rsidRDefault="00000000">
      <w:pPr>
        <w:spacing w:after="120" w:line="300" w:lineRule="auto"/>
      </w:pPr>
      <w:r>
        <w:t>Projelerin büyük bölümü Boyner Teknoloji'nin kurum içi ekipleriyle geliştirilmiştir. Altyapı ve entegrasyon düzeyinde destek alınan iş ortakları:</w:t>
      </w:r>
    </w:p>
    <w:p w14:paraId="3F69EBD5" w14:textId="77777777" w:rsidR="006D0AA3" w:rsidRDefault="00000000">
      <w:pPr>
        <w:pStyle w:val="ListeParagraf"/>
        <w:numPr>
          <w:ilvl w:val="0"/>
          <w:numId w:val="2"/>
        </w:numPr>
        <w:spacing w:after="80" w:line="300" w:lineRule="auto"/>
      </w:pPr>
      <w:r>
        <w:t>Microsoft Azure &amp; Azure OpenAI / AI Foundry — bulut altyapısı ve kurumsal yapay zekâ; Microsoft Türkiye ve EMEA AI Global Black Belt iş birliği</w:t>
      </w:r>
    </w:p>
    <w:p w14:paraId="3F69EBD6" w14:textId="77777777" w:rsidR="006D0AA3" w:rsidRDefault="00000000">
      <w:pPr>
        <w:pStyle w:val="ListeParagraf"/>
        <w:numPr>
          <w:ilvl w:val="0"/>
          <w:numId w:val="2"/>
        </w:numPr>
        <w:spacing w:after="80" w:line="300" w:lineRule="auto"/>
      </w:pPr>
      <w:r>
        <w:t>OpenAI — ChatGPT alışveriş entegrasyonu</w:t>
      </w:r>
    </w:p>
    <w:p w14:paraId="3F69EBD7" w14:textId="77777777" w:rsidR="006D0AA3" w:rsidRDefault="00000000">
      <w:pPr>
        <w:pStyle w:val="ListeParagraf"/>
        <w:numPr>
          <w:ilvl w:val="0"/>
          <w:numId w:val="2"/>
        </w:numPr>
        <w:spacing w:after="80" w:line="300" w:lineRule="auto"/>
      </w:pPr>
      <w:r>
        <w:lastRenderedPageBreak/>
        <w:t>GitLab — CI/CD ve kod kalitesi</w:t>
      </w:r>
    </w:p>
    <w:p w14:paraId="3F69EBD8" w14:textId="77777777" w:rsidR="006D0AA3" w:rsidRDefault="00000000">
      <w:pPr>
        <w:pStyle w:val="ListeParagraf"/>
        <w:numPr>
          <w:ilvl w:val="0"/>
          <w:numId w:val="2"/>
        </w:numPr>
        <w:spacing w:after="80" w:line="300" w:lineRule="auto"/>
      </w:pPr>
      <w:r>
        <w:t>Atlassian Jira &amp; ServiceCore — talep, problem ve proje yönetimi</w:t>
      </w:r>
    </w:p>
    <w:p w14:paraId="3F69EBD9" w14:textId="77777777" w:rsidR="006D0AA3" w:rsidRDefault="00000000">
      <w:pPr>
        <w:pStyle w:val="ListeParagraf"/>
        <w:numPr>
          <w:ilvl w:val="0"/>
          <w:numId w:val="2"/>
        </w:numPr>
        <w:spacing w:after="80" w:line="300" w:lineRule="auto"/>
      </w:pPr>
      <w:r>
        <w:t>SAP ERP/CAR — kurumsal kaynak planlama</w:t>
      </w:r>
    </w:p>
    <w:p w14:paraId="3F69EBDA" w14:textId="77777777" w:rsidR="006D0AA3" w:rsidRDefault="00000000">
      <w:pPr>
        <w:pStyle w:val="ListeParagraf"/>
        <w:numPr>
          <w:ilvl w:val="0"/>
          <w:numId w:val="2"/>
        </w:numPr>
        <w:spacing w:after="80" w:line="300" w:lineRule="auto"/>
      </w:pPr>
      <w:r>
        <w:t>Hopi — sadakat ve paracık entegrasyonu</w:t>
      </w:r>
    </w:p>
    <w:p w14:paraId="3F69EBDB" w14:textId="77777777" w:rsidR="006D0AA3" w:rsidRDefault="00000000">
      <w:pPr>
        <w:pStyle w:val="ListeParagraf"/>
        <w:numPr>
          <w:ilvl w:val="0"/>
          <w:numId w:val="2"/>
        </w:numPr>
        <w:spacing w:after="80" w:line="300" w:lineRule="auto"/>
      </w:pPr>
      <w:r>
        <w:t>Adjust — InClub performans takibi</w:t>
      </w:r>
    </w:p>
    <w:p w14:paraId="3F69EBDC" w14:textId="77777777" w:rsidR="006D0AA3" w:rsidRDefault="00000000">
      <w:pPr>
        <w:pStyle w:val="ListeParagraf"/>
        <w:numPr>
          <w:ilvl w:val="0"/>
          <w:numId w:val="2"/>
        </w:numPr>
        <w:spacing w:after="80" w:line="300" w:lineRule="auto"/>
      </w:pPr>
      <w:r>
        <w:t>Masterpass — ödeme altyapısı</w:t>
      </w:r>
    </w:p>
    <w:p w14:paraId="3F69EBDD" w14:textId="77777777" w:rsidR="006D0AA3" w:rsidRDefault="00000000">
      <w:pPr>
        <w:pStyle w:val="ListeParagraf"/>
        <w:numPr>
          <w:ilvl w:val="0"/>
          <w:numId w:val="2"/>
        </w:numPr>
        <w:spacing w:after="80" w:line="300" w:lineRule="auto"/>
      </w:pPr>
      <w:r>
        <w:t>Ekol — iade lojistiği entegrasyonu</w:t>
      </w:r>
    </w:p>
    <w:p w14:paraId="3F69EBDE" w14:textId="77777777" w:rsidR="006D0AA3" w:rsidRDefault="00000000">
      <w:pPr>
        <w:pStyle w:val="ListeParagraf"/>
        <w:numPr>
          <w:ilvl w:val="0"/>
          <w:numId w:val="2"/>
        </w:numPr>
        <w:spacing w:after="80" w:line="300" w:lineRule="auto"/>
      </w:pPr>
      <w:r>
        <w:t>Insider — müşteri analitiği</w:t>
      </w:r>
    </w:p>
    <w:p w14:paraId="3F69EBDF" w14:textId="77777777" w:rsidR="006D0AA3" w:rsidRDefault="00000000">
      <w:pPr>
        <w:pStyle w:val="Balk2"/>
        <w:spacing w:before="280" w:after="120"/>
      </w:pPr>
      <w:r>
        <w:rPr>
          <w:b/>
          <w:bCs/>
          <w:color w:val="1F3864"/>
          <w:sz w:val="22"/>
          <w:szCs w:val="22"/>
        </w:rPr>
        <w:t>12. Proje içerisinde kullandığınız spesifik markaları belirtiniz.</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3900"/>
        <w:gridCol w:w="2860"/>
      </w:tblGrid>
      <w:tr w:rsidR="006D0AA3" w14:paraId="3F69EBE3" w14:textId="77777777">
        <w:trPr>
          <w:tblHeader/>
        </w:trPr>
        <w:tc>
          <w:tcPr>
            <w:tcW w:w="2600" w:type="dxa"/>
            <w:shd w:val="clear" w:color="auto" w:fill="1F3864"/>
            <w:tcMar>
              <w:top w:w="60" w:type="dxa"/>
              <w:left w:w="100" w:type="dxa"/>
              <w:bottom w:w="60" w:type="dxa"/>
              <w:right w:w="100" w:type="dxa"/>
            </w:tcMar>
          </w:tcPr>
          <w:p w14:paraId="3F69EBE0" w14:textId="77777777" w:rsidR="006D0AA3" w:rsidRDefault="00000000">
            <w:r>
              <w:rPr>
                <w:b/>
                <w:bCs/>
                <w:color w:val="FFFFFF"/>
                <w:sz w:val="19"/>
                <w:szCs w:val="19"/>
              </w:rPr>
              <w:t>Marka / Teknoloji</w:t>
            </w:r>
          </w:p>
        </w:tc>
        <w:tc>
          <w:tcPr>
            <w:tcW w:w="3900" w:type="dxa"/>
            <w:shd w:val="clear" w:color="auto" w:fill="1F3864"/>
            <w:tcMar>
              <w:top w:w="60" w:type="dxa"/>
              <w:left w:w="100" w:type="dxa"/>
              <w:bottom w:w="60" w:type="dxa"/>
              <w:right w:w="100" w:type="dxa"/>
            </w:tcMar>
          </w:tcPr>
          <w:p w14:paraId="3F69EBE1" w14:textId="77777777" w:rsidR="006D0AA3" w:rsidRDefault="00000000">
            <w:r>
              <w:rPr>
                <w:b/>
                <w:bCs/>
                <w:color w:val="FFFFFF"/>
                <w:sz w:val="19"/>
                <w:szCs w:val="19"/>
              </w:rPr>
              <w:t>Kullanım Amacı</w:t>
            </w:r>
          </w:p>
        </w:tc>
        <w:tc>
          <w:tcPr>
            <w:tcW w:w="2860" w:type="dxa"/>
            <w:shd w:val="clear" w:color="auto" w:fill="1F3864"/>
            <w:tcMar>
              <w:top w:w="60" w:type="dxa"/>
              <w:left w:w="100" w:type="dxa"/>
              <w:bottom w:w="60" w:type="dxa"/>
              <w:right w:w="100" w:type="dxa"/>
            </w:tcMar>
          </w:tcPr>
          <w:p w14:paraId="3F69EBE2" w14:textId="77777777" w:rsidR="006D0AA3" w:rsidRDefault="00000000">
            <w:r>
              <w:rPr>
                <w:b/>
                <w:bCs/>
                <w:color w:val="FFFFFF"/>
                <w:sz w:val="19"/>
                <w:szCs w:val="19"/>
              </w:rPr>
              <w:t>Katkı Alanı</w:t>
            </w:r>
          </w:p>
        </w:tc>
      </w:tr>
      <w:tr w:rsidR="006D0AA3" w14:paraId="3F69EBE7" w14:textId="77777777">
        <w:tc>
          <w:tcPr>
            <w:tcW w:w="2600" w:type="dxa"/>
            <w:tcMar>
              <w:top w:w="60" w:type="dxa"/>
              <w:left w:w="100" w:type="dxa"/>
              <w:bottom w:w="60" w:type="dxa"/>
              <w:right w:w="100" w:type="dxa"/>
            </w:tcMar>
          </w:tcPr>
          <w:p w14:paraId="3F69EBE4" w14:textId="77777777" w:rsidR="006D0AA3" w:rsidRDefault="00000000">
            <w:r>
              <w:rPr>
                <w:color w:val="000000"/>
                <w:sz w:val="19"/>
                <w:szCs w:val="19"/>
              </w:rPr>
              <w:t>Microsoft Azure (AKS, Container Apps, AI Foundry, OpenAI)</w:t>
            </w:r>
          </w:p>
        </w:tc>
        <w:tc>
          <w:tcPr>
            <w:tcW w:w="3900" w:type="dxa"/>
            <w:tcMar>
              <w:top w:w="60" w:type="dxa"/>
              <w:left w:w="100" w:type="dxa"/>
              <w:bottom w:w="60" w:type="dxa"/>
              <w:right w:w="100" w:type="dxa"/>
            </w:tcMar>
          </w:tcPr>
          <w:p w14:paraId="3F69EBE5" w14:textId="77777777" w:rsidR="006D0AA3" w:rsidRDefault="00000000">
            <w:r>
              <w:rPr>
                <w:color w:val="000000"/>
                <w:sz w:val="19"/>
                <w:szCs w:val="19"/>
              </w:rPr>
              <w:t>Cloud-native mimari, mikroservis barındırma, kurumsal yapay zekâ</w:t>
            </w:r>
          </w:p>
        </w:tc>
        <w:tc>
          <w:tcPr>
            <w:tcW w:w="2860" w:type="dxa"/>
            <w:tcMar>
              <w:top w:w="60" w:type="dxa"/>
              <w:left w:w="100" w:type="dxa"/>
              <w:bottom w:w="60" w:type="dxa"/>
              <w:right w:w="100" w:type="dxa"/>
            </w:tcMar>
          </w:tcPr>
          <w:p w14:paraId="3F69EBE6" w14:textId="77777777" w:rsidR="006D0AA3" w:rsidRDefault="00000000">
            <w:r>
              <w:rPr>
                <w:color w:val="000000"/>
                <w:sz w:val="19"/>
                <w:szCs w:val="19"/>
              </w:rPr>
              <w:t>Bulut maliyet optimizasyonu, ölçeklenebilirlik</w:t>
            </w:r>
          </w:p>
        </w:tc>
      </w:tr>
      <w:tr w:rsidR="006D0AA3" w14:paraId="3F69EBEB" w14:textId="77777777">
        <w:tc>
          <w:tcPr>
            <w:tcW w:w="2600" w:type="dxa"/>
            <w:tcMar>
              <w:top w:w="60" w:type="dxa"/>
              <w:left w:w="100" w:type="dxa"/>
              <w:bottom w:w="60" w:type="dxa"/>
              <w:right w:w="100" w:type="dxa"/>
            </w:tcMar>
          </w:tcPr>
          <w:p w14:paraId="3F69EBE8" w14:textId="77777777" w:rsidR="006D0AA3" w:rsidRDefault="00000000">
            <w:r>
              <w:rPr>
                <w:color w:val="000000"/>
                <w:sz w:val="19"/>
                <w:szCs w:val="19"/>
              </w:rPr>
              <w:t>.NET 8 / DDD framework</w:t>
            </w:r>
          </w:p>
        </w:tc>
        <w:tc>
          <w:tcPr>
            <w:tcW w:w="3900" w:type="dxa"/>
            <w:tcMar>
              <w:top w:w="60" w:type="dxa"/>
              <w:left w:w="100" w:type="dxa"/>
              <w:bottom w:w="60" w:type="dxa"/>
              <w:right w:w="100" w:type="dxa"/>
            </w:tcMar>
          </w:tcPr>
          <w:p w14:paraId="3F69EBE9" w14:textId="77777777" w:rsidR="006D0AA3" w:rsidRDefault="00000000">
            <w:r>
              <w:rPr>
                <w:color w:val="000000"/>
                <w:sz w:val="19"/>
                <w:szCs w:val="19"/>
              </w:rPr>
              <w:t>Mikroservis tabanlı yeni yazılım mimarisi</w:t>
            </w:r>
          </w:p>
        </w:tc>
        <w:tc>
          <w:tcPr>
            <w:tcW w:w="2860" w:type="dxa"/>
            <w:tcMar>
              <w:top w:w="60" w:type="dxa"/>
              <w:left w:w="100" w:type="dxa"/>
              <w:bottom w:w="60" w:type="dxa"/>
              <w:right w:w="100" w:type="dxa"/>
            </w:tcMar>
          </w:tcPr>
          <w:p w14:paraId="3F69EBEA" w14:textId="77777777" w:rsidR="006D0AA3" w:rsidRDefault="00000000">
            <w:r>
              <w:rPr>
                <w:color w:val="000000"/>
                <w:sz w:val="19"/>
                <w:szCs w:val="19"/>
              </w:rPr>
              <w:t>Performans, geliştirme hızı</w:t>
            </w:r>
          </w:p>
        </w:tc>
      </w:tr>
      <w:tr w:rsidR="006D0AA3" w14:paraId="3F69EBEF" w14:textId="77777777">
        <w:tc>
          <w:tcPr>
            <w:tcW w:w="2600" w:type="dxa"/>
            <w:tcMar>
              <w:top w:w="60" w:type="dxa"/>
              <w:left w:w="100" w:type="dxa"/>
              <w:bottom w:w="60" w:type="dxa"/>
              <w:right w:w="100" w:type="dxa"/>
            </w:tcMar>
          </w:tcPr>
          <w:p w14:paraId="3F69EBEC" w14:textId="77777777" w:rsidR="006D0AA3" w:rsidRDefault="00000000">
            <w:r>
              <w:rPr>
                <w:color w:val="000000"/>
                <w:sz w:val="19"/>
                <w:szCs w:val="19"/>
              </w:rPr>
              <w:t>Docker &amp; Kubernetes</w:t>
            </w:r>
          </w:p>
        </w:tc>
        <w:tc>
          <w:tcPr>
            <w:tcW w:w="3900" w:type="dxa"/>
            <w:tcMar>
              <w:top w:w="60" w:type="dxa"/>
              <w:left w:w="100" w:type="dxa"/>
              <w:bottom w:w="60" w:type="dxa"/>
              <w:right w:w="100" w:type="dxa"/>
            </w:tcMar>
          </w:tcPr>
          <w:p w14:paraId="3F69EBED" w14:textId="77777777" w:rsidR="006D0AA3" w:rsidRDefault="00000000">
            <w:r>
              <w:rPr>
                <w:color w:val="000000"/>
                <w:sz w:val="19"/>
                <w:szCs w:val="19"/>
              </w:rPr>
              <w:t>Mikroservislerin container ortamında yönetimi</w:t>
            </w:r>
          </w:p>
        </w:tc>
        <w:tc>
          <w:tcPr>
            <w:tcW w:w="2860" w:type="dxa"/>
            <w:tcMar>
              <w:top w:w="60" w:type="dxa"/>
              <w:left w:w="100" w:type="dxa"/>
              <w:bottom w:w="60" w:type="dxa"/>
              <w:right w:w="100" w:type="dxa"/>
            </w:tcMar>
          </w:tcPr>
          <w:p w14:paraId="3F69EBEE" w14:textId="77777777" w:rsidR="006D0AA3" w:rsidRDefault="00000000">
            <w:r>
              <w:rPr>
                <w:color w:val="000000"/>
                <w:sz w:val="19"/>
                <w:szCs w:val="19"/>
              </w:rPr>
              <w:t>Kaynak verimliliği, hızlı deploy</w:t>
            </w:r>
          </w:p>
        </w:tc>
      </w:tr>
      <w:tr w:rsidR="006D0AA3" w14:paraId="3F69EBF3" w14:textId="77777777">
        <w:tc>
          <w:tcPr>
            <w:tcW w:w="2600" w:type="dxa"/>
            <w:tcMar>
              <w:top w:w="60" w:type="dxa"/>
              <w:left w:w="100" w:type="dxa"/>
              <w:bottom w:w="60" w:type="dxa"/>
              <w:right w:w="100" w:type="dxa"/>
            </w:tcMar>
          </w:tcPr>
          <w:p w14:paraId="3F69EBF0" w14:textId="77777777" w:rsidR="006D0AA3" w:rsidRDefault="00000000">
            <w:r>
              <w:rPr>
                <w:color w:val="000000"/>
                <w:sz w:val="19"/>
                <w:szCs w:val="19"/>
              </w:rPr>
              <w:t>GitLab</w:t>
            </w:r>
          </w:p>
        </w:tc>
        <w:tc>
          <w:tcPr>
            <w:tcW w:w="3900" w:type="dxa"/>
            <w:tcMar>
              <w:top w:w="60" w:type="dxa"/>
              <w:left w:w="100" w:type="dxa"/>
              <w:bottom w:w="60" w:type="dxa"/>
              <w:right w:w="100" w:type="dxa"/>
            </w:tcMar>
          </w:tcPr>
          <w:p w14:paraId="3F69EBF1" w14:textId="77777777" w:rsidR="006D0AA3" w:rsidRDefault="00000000">
            <w:r>
              <w:rPr>
                <w:color w:val="000000"/>
                <w:sz w:val="19"/>
                <w:szCs w:val="19"/>
              </w:rPr>
              <w:t>CI/CD, tek-branch stratejisi, kod kalitesi</w:t>
            </w:r>
          </w:p>
        </w:tc>
        <w:tc>
          <w:tcPr>
            <w:tcW w:w="2860" w:type="dxa"/>
            <w:tcMar>
              <w:top w:w="60" w:type="dxa"/>
              <w:left w:w="100" w:type="dxa"/>
              <w:bottom w:w="60" w:type="dxa"/>
              <w:right w:w="100" w:type="dxa"/>
            </w:tcMar>
          </w:tcPr>
          <w:p w14:paraId="3F69EBF2" w14:textId="77777777" w:rsidR="006D0AA3" w:rsidRDefault="00000000">
            <w:r>
              <w:rPr>
                <w:color w:val="000000"/>
                <w:sz w:val="19"/>
                <w:szCs w:val="19"/>
              </w:rPr>
              <w:t>DevOps standardizasyonu</w:t>
            </w:r>
          </w:p>
        </w:tc>
      </w:tr>
      <w:tr w:rsidR="006D0AA3" w14:paraId="3F69EBF7" w14:textId="77777777">
        <w:tc>
          <w:tcPr>
            <w:tcW w:w="2600" w:type="dxa"/>
            <w:tcMar>
              <w:top w:w="60" w:type="dxa"/>
              <w:left w:w="100" w:type="dxa"/>
              <w:bottom w:w="60" w:type="dxa"/>
              <w:right w:w="100" w:type="dxa"/>
            </w:tcMar>
          </w:tcPr>
          <w:p w14:paraId="3F69EBF4" w14:textId="77777777" w:rsidR="006D0AA3" w:rsidRDefault="00000000">
            <w:r>
              <w:rPr>
                <w:color w:val="000000"/>
                <w:sz w:val="19"/>
                <w:szCs w:val="19"/>
              </w:rPr>
              <w:t>Atlassian Jira &amp; ServiceCore</w:t>
            </w:r>
          </w:p>
        </w:tc>
        <w:tc>
          <w:tcPr>
            <w:tcW w:w="3900" w:type="dxa"/>
            <w:tcMar>
              <w:top w:w="60" w:type="dxa"/>
              <w:left w:w="100" w:type="dxa"/>
              <w:bottom w:w="60" w:type="dxa"/>
              <w:right w:w="100" w:type="dxa"/>
            </w:tcMar>
          </w:tcPr>
          <w:p w14:paraId="3F69EBF5" w14:textId="77777777" w:rsidR="006D0AA3" w:rsidRDefault="00000000">
            <w:r>
              <w:rPr>
                <w:color w:val="000000"/>
                <w:sz w:val="19"/>
                <w:szCs w:val="19"/>
              </w:rPr>
              <w:t>Talep, problem ve proje yönetimi otomasyonu</w:t>
            </w:r>
          </w:p>
        </w:tc>
        <w:tc>
          <w:tcPr>
            <w:tcW w:w="2860" w:type="dxa"/>
            <w:tcMar>
              <w:top w:w="60" w:type="dxa"/>
              <w:left w:w="100" w:type="dxa"/>
              <w:bottom w:w="60" w:type="dxa"/>
              <w:right w:w="100" w:type="dxa"/>
            </w:tcMar>
          </w:tcPr>
          <w:p w14:paraId="3F69EBF6" w14:textId="77777777" w:rsidR="006D0AA3" w:rsidRDefault="00000000">
            <w:r>
              <w:rPr>
                <w:color w:val="000000"/>
                <w:sz w:val="19"/>
                <w:szCs w:val="19"/>
              </w:rPr>
              <w:t>Süreç verimliliği, ITIL uyumu</w:t>
            </w:r>
          </w:p>
        </w:tc>
      </w:tr>
      <w:tr w:rsidR="006D0AA3" w14:paraId="3F69EBFB" w14:textId="77777777">
        <w:tc>
          <w:tcPr>
            <w:tcW w:w="2600" w:type="dxa"/>
            <w:tcMar>
              <w:top w:w="60" w:type="dxa"/>
              <w:left w:w="100" w:type="dxa"/>
              <w:bottom w:w="60" w:type="dxa"/>
              <w:right w:w="100" w:type="dxa"/>
            </w:tcMar>
          </w:tcPr>
          <w:p w14:paraId="3F69EBF8" w14:textId="77777777" w:rsidR="006D0AA3" w:rsidRDefault="00000000">
            <w:r>
              <w:rPr>
                <w:color w:val="000000"/>
                <w:sz w:val="19"/>
                <w:szCs w:val="19"/>
              </w:rPr>
              <w:t>Azure OpenAI / ChatGPT</w:t>
            </w:r>
          </w:p>
        </w:tc>
        <w:tc>
          <w:tcPr>
            <w:tcW w:w="3900" w:type="dxa"/>
            <w:tcMar>
              <w:top w:w="60" w:type="dxa"/>
              <w:left w:w="100" w:type="dxa"/>
              <w:bottom w:w="60" w:type="dxa"/>
              <w:right w:w="100" w:type="dxa"/>
            </w:tcMar>
          </w:tcPr>
          <w:p w14:paraId="3F69EBF9" w14:textId="77777777" w:rsidR="006D0AA3" w:rsidRDefault="00000000">
            <w:r>
              <w:rPr>
                <w:color w:val="000000"/>
                <w:sz w:val="19"/>
                <w:szCs w:val="19"/>
              </w:rPr>
              <w:t>Boyner GPT, ajan ailesi, ChatGPT alışveriş entegrasyonu</w:t>
            </w:r>
          </w:p>
        </w:tc>
        <w:tc>
          <w:tcPr>
            <w:tcW w:w="2860" w:type="dxa"/>
            <w:tcMar>
              <w:top w:w="60" w:type="dxa"/>
              <w:left w:w="100" w:type="dxa"/>
              <w:bottom w:w="60" w:type="dxa"/>
              <w:right w:w="100" w:type="dxa"/>
            </w:tcMar>
          </w:tcPr>
          <w:p w14:paraId="3F69EBFA" w14:textId="77777777" w:rsidR="006D0AA3" w:rsidRDefault="00000000">
            <w:r>
              <w:rPr>
                <w:color w:val="000000"/>
                <w:sz w:val="19"/>
                <w:szCs w:val="19"/>
              </w:rPr>
              <w:t>Üretkenlik, yeni kanal</w:t>
            </w:r>
          </w:p>
        </w:tc>
      </w:tr>
      <w:tr w:rsidR="006D0AA3" w14:paraId="3F69EBFF" w14:textId="77777777">
        <w:tc>
          <w:tcPr>
            <w:tcW w:w="2600" w:type="dxa"/>
            <w:tcMar>
              <w:top w:w="60" w:type="dxa"/>
              <w:left w:w="100" w:type="dxa"/>
              <w:bottom w:w="60" w:type="dxa"/>
              <w:right w:w="100" w:type="dxa"/>
            </w:tcMar>
          </w:tcPr>
          <w:p w14:paraId="3F69EBFC" w14:textId="77777777" w:rsidR="006D0AA3" w:rsidRDefault="00000000">
            <w:r>
              <w:rPr>
                <w:color w:val="000000"/>
                <w:sz w:val="19"/>
                <w:szCs w:val="19"/>
              </w:rPr>
              <w:t>PostgreSQL / MongoDB</w:t>
            </w:r>
          </w:p>
        </w:tc>
        <w:tc>
          <w:tcPr>
            <w:tcW w:w="3900" w:type="dxa"/>
            <w:tcMar>
              <w:top w:w="60" w:type="dxa"/>
              <w:left w:w="100" w:type="dxa"/>
              <w:bottom w:w="60" w:type="dxa"/>
              <w:right w:w="100" w:type="dxa"/>
            </w:tcMar>
          </w:tcPr>
          <w:p w14:paraId="3F69EBFD" w14:textId="77777777" w:rsidR="006D0AA3" w:rsidRDefault="00000000">
            <w:r>
              <w:rPr>
                <w:color w:val="000000"/>
                <w:sz w:val="19"/>
                <w:szCs w:val="19"/>
              </w:rPr>
              <w:t>Veri altyapısı</w:t>
            </w:r>
          </w:p>
        </w:tc>
        <w:tc>
          <w:tcPr>
            <w:tcW w:w="2860" w:type="dxa"/>
            <w:tcMar>
              <w:top w:w="60" w:type="dxa"/>
              <w:left w:w="100" w:type="dxa"/>
              <w:bottom w:w="60" w:type="dxa"/>
              <w:right w:w="100" w:type="dxa"/>
            </w:tcMar>
          </w:tcPr>
          <w:p w14:paraId="3F69EBFE" w14:textId="77777777" w:rsidR="006D0AA3" w:rsidRDefault="00000000">
            <w:r>
              <w:rPr>
                <w:color w:val="000000"/>
                <w:sz w:val="19"/>
                <w:szCs w:val="19"/>
              </w:rPr>
              <w:t>Ölçeklenebilir veri saklama</w:t>
            </w:r>
          </w:p>
        </w:tc>
      </w:tr>
      <w:tr w:rsidR="006D0AA3" w14:paraId="3F69EC03" w14:textId="77777777">
        <w:tc>
          <w:tcPr>
            <w:tcW w:w="2600" w:type="dxa"/>
            <w:tcMar>
              <w:top w:w="60" w:type="dxa"/>
              <w:left w:w="100" w:type="dxa"/>
              <w:bottom w:w="60" w:type="dxa"/>
              <w:right w:w="100" w:type="dxa"/>
            </w:tcMar>
          </w:tcPr>
          <w:p w14:paraId="3F69EC00" w14:textId="77777777" w:rsidR="006D0AA3" w:rsidRDefault="00000000">
            <w:r>
              <w:rPr>
                <w:color w:val="000000"/>
                <w:sz w:val="19"/>
                <w:szCs w:val="19"/>
              </w:rPr>
              <w:t>SAP ERP/CAR</w:t>
            </w:r>
          </w:p>
        </w:tc>
        <w:tc>
          <w:tcPr>
            <w:tcW w:w="3900" w:type="dxa"/>
            <w:tcMar>
              <w:top w:w="60" w:type="dxa"/>
              <w:left w:w="100" w:type="dxa"/>
              <w:bottom w:w="60" w:type="dxa"/>
              <w:right w:w="100" w:type="dxa"/>
            </w:tcMar>
          </w:tcPr>
          <w:p w14:paraId="3F69EC01" w14:textId="77777777" w:rsidR="006D0AA3" w:rsidRDefault="00000000">
            <w:r>
              <w:rPr>
                <w:color w:val="000000"/>
                <w:sz w:val="19"/>
                <w:szCs w:val="19"/>
              </w:rPr>
              <w:t>Kurumsal kaynak ve perakende yönetimi</w:t>
            </w:r>
          </w:p>
        </w:tc>
        <w:tc>
          <w:tcPr>
            <w:tcW w:w="2860" w:type="dxa"/>
            <w:tcMar>
              <w:top w:w="60" w:type="dxa"/>
              <w:left w:w="100" w:type="dxa"/>
              <w:bottom w:w="60" w:type="dxa"/>
              <w:right w:w="100" w:type="dxa"/>
            </w:tcMar>
          </w:tcPr>
          <w:p w14:paraId="3F69EC02" w14:textId="77777777" w:rsidR="006D0AA3" w:rsidRDefault="00000000">
            <w:r>
              <w:rPr>
                <w:color w:val="000000"/>
                <w:sz w:val="19"/>
                <w:szCs w:val="19"/>
              </w:rPr>
              <w:t>Finansal entegrasyon</w:t>
            </w:r>
          </w:p>
        </w:tc>
      </w:tr>
      <w:tr w:rsidR="006D0AA3" w14:paraId="3F69EC07" w14:textId="77777777">
        <w:tc>
          <w:tcPr>
            <w:tcW w:w="2600" w:type="dxa"/>
            <w:tcMar>
              <w:top w:w="60" w:type="dxa"/>
              <w:left w:w="100" w:type="dxa"/>
              <w:bottom w:w="60" w:type="dxa"/>
              <w:right w:w="100" w:type="dxa"/>
            </w:tcMar>
          </w:tcPr>
          <w:p w14:paraId="3F69EC04" w14:textId="77777777" w:rsidR="006D0AA3" w:rsidRDefault="00000000">
            <w:r>
              <w:rPr>
                <w:color w:val="000000"/>
                <w:sz w:val="19"/>
                <w:szCs w:val="19"/>
              </w:rPr>
              <w:t>Hopi</w:t>
            </w:r>
          </w:p>
        </w:tc>
        <w:tc>
          <w:tcPr>
            <w:tcW w:w="3900" w:type="dxa"/>
            <w:tcMar>
              <w:top w:w="60" w:type="dxa"/>
              <w:left w:w="100" w:type="dxa"/>
              <w:bottom w:w="60" w:type="dxa"/>
              <w:right w:w="100" w:type="dxa"/>
            </w:tcMar>
          </w:tcPr>
          <w:p w14:paraId="3F69EC05" w14:textId="77777777" w:rsidR="006D0AA3" w:rsidRDefault="00000000">
            <w:r>
              <w:rPr>
                <w:color w:val="000000"/>
                <w:sz w:val="19"/>
                <w:szCs w:val="19"/>
              </w:rPr>
              <w:t>Sadakat ve paracık entegrasyonu (HyPoM, Marketplace)</w:t>
            </w:r>
          </w:p>
        </w:tc>
        <w:tc>
          <w:tcPr>
            <w:tcW w:w="2860" w:type="dxa"/>
            <w:tcMar>
              <w:top w:w="60" w:type="dxa"/>
              <w:left w:w="100" w:type="dxa"/>
              <w:bottom w:w="60" w:type="dxa"/>
              <w:right w:w="100" w:type="dxa"/>
            </w:tcMar>
          </w:tcPr>
          <w:p w14:paraId="3F69EC06" w14:textId="77777777" w:rsidR="006D0AA3" w:rsidRDefault="00000000">
            <w:r>
              <w:rPr>
                <w:color w:val="000000"/>
                <w:sz w:val="19"/>
                <w:szCs w:val="19"/>
              </w:rPr>
              <w:t>Kişiselleştirme</w:t>
            </w:r>
          </w:p>
        </w:tc>
      </w:tr>
      <w:tr w:rsidR="006D0AA3" w14:paraId="3F69EC0B" w14:textId="77777777">
        <w:tc>
          <w:tcPr>
            <w:tcW w:w="2600" w:type="dxa"/>
            <w:tcMar>
              <w:top w:w="60" w:type="dxa"/>
              <w:left w:w="100" w:type="dxa"/>
              <w:bottom w:w="60" w:type="dxa"/>
              <w:right w:w="100" w:type="dxa"/>
            </w:tcMar>
          </w:tcPr>
          <w:p w14:paraId="3F69EC08" w14:textId="77777777" w:rsidR="006D0AA3" w:rsidRDefault="00000000">
            <w:r>
              <w:rPr>
                <w:color w:val="000000"/>
                <w:sz w:val="19"/>
                <w:szCs w:val="19"/>
              </w:rPr>
              <w:t>Masterpass</w:t>
            </w:r>
          </w:p>
        </w:tc>
        <w:tc>
          <w:tcPr>
            <w:tcW w:w="3900" w:type="dxa"/>
            <w:tcMar>
              <w:top w:w="60" w:type="dxa"/>
              <w:left w:w="100" w:type="dxa"/>
              <w:bottom w:w="60" w:type="dxa"/>
              <w:right w:w="100" w:type="dxa"/>
            </w:tcMar>
          </w:tcPr>
          <w:p w14:paraId="3F69EC09" w14:textId="77777777" w:rsidR="006D0AA3" w:rsidRDefault="00000000">
            <w:r>
              <w:rPr>
                <w:color w:val="000000"/>
                <w:sz w:val="19"/>
                <w:szCs w:val="19"/>
              </w:rPr>
              <w:t>Ödeme altyapısı</w:t>
            </w:r>
          </w:p>
        </w:tc>
        <w:tc>
          <w:tcPr>
            <w:tcW w:w="2860" w:type="dxa"/>
            <w:tcMar>
              <w:top w:w="60" w:type="dxa"/>
              <w:left w:w="100" w:type="dxa"/>
              <w:bottom w:w="60" w:type="dxa"/>
              <w:right w:w="100" w:type="dxa"/>
            </w:tcMar>
          </w:tcPr>
          <w:p w14:paraId="3F69EC0A" w14:textId="77777777" w:rsidR="006D0AA3" w:rsidRDefault="00000000">
            <w:r>
              <w:rPr>
                <w:color w:val="000000"/>
                <w:sz w:val="19"/>
                <w:szCs w:val="19"/>
              </w:rPr>
              <w:t>Dönüşüm oranı</w:t>
            </w:r>
          </w:p>
        </w:tc>
      </w:tr>
      <w:tr w:rsidR="006D0AA3" w14:paraId="3F69EC0F" w14:textId="77777777">
        <w:tc>
          <w:tcPr>
            <w:tcW w:w="2600" w:type="dxa"/>
            <w:tcMar>
              <w:top w:w="60" w:type="dxa"/>
              <w:left w:w="100" w:type="dxa"/>
              <w:bottom w:w="60" w:type="dxa"/>
              <w:right w:w="100" w:type="dxa"/>
            </w:tcMar>
          </w:tcPr>
          <w:p w14:paraId="3F69EC0C" w14:textId="77777777" w:rsidR="006D0AA3" w:rsidRDefault="00000000">
            <w:r>
              <w:rPr>
                <w:color w:val="000000"/>
                <w:sz w:val="19"/>
                <w:szCs w:val="19"/>
              </w:rPr>
              <w:t>Adjust</w:t>
            </w:r>
          </w:p>
        </w:tc>
        <w:tc>
          <w:tcPr>
            <w:tcW w:w="3900" w:type="dxa"/>
            <w:tcMar>
              <w:top w:w="60" w:type="dxa"/>
              <w:left w:w="100" w:type="dxa"/>
              <w:bottom w:w="60" w:type="dxa"/>
              <w:right w:w="100" w:type="dxa"/>
            </w:tcMar>
          </w:tcPr>
          <w:p w14:paraId="3F69EC0D" w14:textId="77777777" w:rsidR="006D0AA3" w:rsidRDefault="00000000">
            <w:r>
              <w:rPr>
                <w:color w:val="000000"/>
                <w:sz w:val="19"/>
                <w:szCs w:val="19"/>
              </w:rPr>
              <w:t>InClub performans ölçümü</w:t>
            </w:r>
          </w:p>
        </w:tc>
        <w:tc>
          <w:tcPr>
            <w:tcW w:w="2860" w:type="dxa"/>
            <w:tcMar>
              <w:top w:w="60" w:type="dxa"/>
              <w:left w:w="100" w:type="dxa"/>
              <w:bottom w:w="60" w:type="dxa"/>
              <w:right w:w="100" w:type="dxa"/>
            </w:tcMar>
          </w:tcPr>
          <w:p w14:paraId="3F69EC0E" w14:textId="77777777" w:rsidR="006D0AA3" w:rsidRDefault="00000000">
            <w:r>
              <w:rPr>
                <w:color w:val="000000"/>
                <w:sz w:val="19"/>
                <w:szCs w:val="19"/>
              </w:rPr>
              <w:t>Performans bazlı ödeme</w:t>
            </w:r>
          </w:p>
        </w:tc>
      </w:tr>
      <w:tr w:rsidR="006D0AA3" w14:paraId="3F69EC13" w14:textId="77777777">
        <w:tc>
          <w:tcPr>
            <w:tcW w:w="2600" w:type="dxa"/>
            <w:tcMar>
              <w:top w:w="60" w:type="dxa"/>
              <w:left w:w="100" w:type="dxa"/>
              <w:bottom w:w="60" w:type="dxa"/>
              <w:right w:w="100" w:type="dxa"/>
            </w:tcMar>
          </w:tcPr>
          <w:p w14:paraId="3F69EC10" w14:textId="77777777" w:rsidR="006D0AA3" w:rsidRDefault="00000000">
            <w:r>
              <w:rPr>
                <w:color w:val="000000"/>
                <w:sz w:val="19"/>
                <w:szCs w:val="19"/>
              </w:rPr>
              <w:t>BPMN 2.0 / DAMA</w:t>
            </w:r>
          </w:p>
        </w:tc>
        <w:tc>
          <w:tcPr>
            <w:tcW w:w="3900" w:type="dxa"/>
            <w:tcMar>
              <w:top w:w="60" w:type="dxa"/>
              <w:left w:w="100" w:type="dxa"/>
              <w:bottom w:w="60" w:type="dxa"/>
              <w:right w:w="100" w:type="dxa"/>
            </w:tcMar>
          </w:tcPr>
          <w:p w14:paraId="3F69EC11" w14:textId="77777777" w:rsidR="006D0AA3" w:rsidRDefault="00000000">
            <w:r>
              <w:rPr>
                <w:color w:val="000000"/>
                <w:sz w:val="19"/>
                <w:szCs w:val="19"/>
              </w:rPr>
              <w:t>Süreç modelleme ve veri yönetişim standardı</w:t>
            </w:r>
          </w:p>
        </w:tc>
        <w:tc>
          <w:tcPr>
            <w:tcW w:w="2860" w:type="dxa"/>
            <w:tcMar>
              <w:top w:w="60" w:type="dxa"/>
              <w:left w:w="100" w:type="dxa"/>
              <w:bottom w:w="60" w:type="dxa"/>
              <w:right w:w="100" w:type="dxa"/>
            </w:tcMar>
          </w:tcPr>
          <w:p w14:paraId="3F69EC12" w14:textId="77777777" w:rsidR="006D0AA3" w:rsidRDefault="00000000">
            <w:r>
              <w:rPr>
                <w:color w:val="000000"/>
                <w:sz w:val="19"/>
                <w:szCs w:val="19"/>
              </w:rPr>
              <w:t>Süreç ve veri kalitesi</w:t>
            </w:r>
          </w:p>
        </w:tc>
      </w:tr>
    </w:tbl>
    <w:p w14:paraId="3F69EC14" w14:textId="77777777" w:rsidR="006D0AA3" w:rsidRDefault="006D0AA3">
      <w:pPr>
        <w:spacing w:after="120" w:line="300" w:lineRule="auto"/>
      </w:pPr>
    </w:p>
    <w:p w14:paraId="3F69EC15" w14:textId="77777777" w:rsidR="006D0AA3" w:rsidRDefault="00000000">
      <w:pPr>
        <w:pStyle w:val="Balk2"/>
        <w:spacing w:before="280" w:after="120"/>
      </w:pPr>
      <w:r>
        <w:rPr>
          <w:b/>
          <w:bCs/>
          <w:color w:val="1F3864"/>
          <w:sz w:val="22"/>
          <w:szCs w:val="22"/>
        </w:rPr>
        <w:t>13. Projede yatırım yapılan bütçeyi belirtiniz.</w:t>
      </w:r>
    </w:p>
    <w:p w14:paraId="3F69EC16" w14:textId="77777777" w:rsidR="006D0AA3" w:rsidRDefault="00000000">
      <w:pPr>
        <w:spacing w:after="120" w:line="300" w:lineRule="auto"/>
      </w:pPr>
      <w:r>
        <w:t>Program ağırlıklı olarak Boyner'in kendi mühendislik kapasitesiyle yürütülmüştür; dış kaynak ve lisans yatırımı sınırlı tutulmuş, bütçe kurum içi geliştirme, bulut altyapısı ve mağaza donanımına (Asistanım cihazları) yönlendirilmiştir.</w:t>
      </w:r>
    </w:p>
    <w:p w14:paraId="3F69EC17" w14:textId="77777777" w:rsidR="006D0AA3" w:rsidRDefault="00000000">
      <w:pPr>
        <w:spacing w:after="120" w:line="300" w:lineRule="auto"/>
      </w:pPr>
      <w:r>
        <w:rPr>
          <w:b/>
          <w:bCs/>
        </w:rPr>
        <w:t xml:space="preserve">Toplam yatırım tutarı: </w:t>
      </w:r>
      <w:r>
        <w:t>Yaklaşık 15 Milyon USD (2024–2026 dönemi; kurum içi geliştirme, bulut altyapısı, mağaza donanımı ve platform yatırımları). Elde edilen kalıcı tasarruf, gelir artışı ve Ar-Ge teşviki bu yatırımın geri dönüşünü program süresi içinde sağlamıştır.</w:t>
      </w:r>
    </w:p>
    <w:sectPr w:rsidR="006D0AA3">
      <w:pgSz w:w="11906" w:h="16838"/>
      <w:pgMar w:top="1134" w:right="1247" w:bottom="1134"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B112C"/>
    <w:multiLevelType w:val="hybridMultilevel"/>
    <w:tmpl w:val="DB226910"/>
    <w:lvl w:ilvl="0" w:tplc="0400CC08">
      <w:start w:val="1"/>
      <w:numFmt w:val="bullet"/>
      <w:lvlText w:val="●"/>
      <w:lvlJc w:val="left"/>
      <w:pPr>
        <w:ind w:left="720" w:hanging="360"/>
      </w:pPr>
    </w:lvl>
    <w:lvl w:ilvl="1" w:tplc="098ED682">
      <w:start w:val="1"/>
      <w:numFmt w:val="bullet"/>
      <w:lvlText w:val="○"/>
      <w:lvlJc w:val="left"/>
      <w:pPr>
        <w:ind w:left="1440" w:hanging="360"/>
      </w:pPr>
    </w:lvl>
    <w:lvl w:ilvl="2" w:tplc="F7203FBE">
      <w:start w:val="1"/>
      <w:numFmt w:val="bullet"/>
      <w:lvlText w:val="■"/>
      <w:lvlJc w:val="left"/>
      <w:pPr>
        <w:ind w:left="2160" w:hanging="360"/>
      </w:pPr>
    </w:lvl>
    <w:lvl w:ilvl="3" w:tplc="E1F2A094">
      <w:start w:val="1"/>
      <w:numFmt w:val="bullet"/>
      <w:lvlText w:val="●"/>
      <w:lvlJc w:val="left"/>
      <w:pPr>
        <w:ind w:left="2880" w:hanging="360"/>
      </w:pPr>
    </w:lvl>
    <w:lvl w:ilvl="4" w:tplc="BCF0DD76">
      <w:start w:val="1"/>
      <w:numFmt w:val="bullet"/>
      <w:lvlText w:val="○"/>
      <w:lvlJc w:val="left"/>
      <w:pPr>
        <w:ind w:left="3600" w:hanging="360"/>
      </w:pPr>
    </w:lvl>
    <w:lvl w:ilvl="5" w:tplc="9E3E59B6">
      <w:start w:val="1"/>
      <w:numFmt w:val="bullet"/>
      <w:lvlText w:val="■"/>
      <w:lvlJc w:val="left"/>
      <w:pPr>
        <w:ind w:left="4320" w:hanging="360"/>
      </w:pPr>
    </w:lvl>
    <w:lvl w:ilvl="6" w:tplc="1D9686EA">
      <w:start w:val="1"/>
      <w:numFmt w:val="bullet"/>
      <w:lvlText w:val="●"/>
      <w:lvlJc w:val="left"/>
      <w:pPr>
        <w:ind w:left="5040" w:hanging="360"/>
      </w:pPr>
    </w:lvl>
    <w:lvl w:ilvl="7" w:tplc="2688A4D4">
      <w:start w:val="1"/>
      <w:numFmt w:val="bullet"/>
      <w:lvlText w:val="●"/>
      <w:lvlJc w:val="left"/>
      <w:pPr>
        <w:ind w:left="5760" w:hanging="360"/>
      </w:pPr>
    </w:lvl>
    <w:lvl w:ilvl="8" w:tplc="C248EED8">
      <w:start w:val="1"/>
      <w:numFmt w:val="bullet"/>
      <w:lvlText w:val="●"/>
      <w:lvlJc w:val="left"/>
      <w:pPr>
        <w:ind w:left="6480" w:hanging="360"/>
      </w:pPr>
    </w:lvl>
  </w:abstractNum>
  <w:abstractNum w:abstractNumId="1" w15:restartNumberingAfterBreak="0">
    <w:nsid w:val="5FAF0DC2"/>
    <w:multiLevelType w:val="hybridMultilevel"/>
    <w:tmpl w:val="FE4A25AC"/>
    <w:lvl w:ilvl="0" w:tplc="B7A610AC">
      <w:start w:val="1"/>
      <w:numFmt w:val="bullet"/>
      <w:lvlText w:val="•"/>
      <w:lvlJc w:val="left"/>
      <w:pPr>
        <w:ind w:left="540" w:hanging="270"/>
      </w:pPr>
    </w:lvl>
    <w:lvl w:ilvl="1" w:tplc="0B0E90D6">
      <w:numFmt w:val="decimal"/>
      <w:lvlText w:val=""/>
      <w:lvlJc w:val="left"/>
    </w:lvl>
    <w:lvl w:ilvl="2" w:tplc="FBF230CC">
      <w:numFmt w:val="decimal"/>
      <w:lvlText w:val=""/>
      <w:lvlJc w:val="left"/>
    </w:lvl>
    <w:lvl w:ilvl="3" w:tplc="55644F86">
      <w:numFmt w:val="decimal"/>
      <w:lvlText w:val=""/>
      <w:lvlJc w:val="left"/>
    </w:lvl>
    <w:lvl w:ilvl="4" w:tplc="576C1C5E">
      <w:numFmt w:val="decimal"/>
      <w:lvlText w:val=""/>
      <w:lvlJc w:val="left"/>
    </w:lvl>
    <w:lvl w:ilvl="5" w:tplc="84AC572A">
      <w:numFmt w:val="decimal"/>
      <w:lvlText w:val=""/>
      <w:lvlJc w:val="left"/>
    </w:lvl>
    <w:lvl w:ilvl="6" w:tplc="66FA1A1C">
      <w:numFmt w:val="decimal"/>
      <w:lvlText w:val=""/>
      <w:lvlJc w:val="left"/>
    </w:lvl>
    <w:lvl w:ilvl="7" w:tplc="ECB43BC2">
      <w:numFmt w:val="decimal"/>
      <w:lvlText w:val=""/>
      <w:lvlJc w:val="left"/>
    </w:lvl>
    <w:lvl w:ilvl="8" w:tplc="EC10D8EE">
      <w:numFmt w:val="decimal"/>
      <w:lvlText w:val=""/>
      <w:lvlJc w:val="left"/>
    </w:lvl>
  </w:abstractNum>
  <w:num w:numId="1" w16cid:durableId="1528300361">
    <w:abstractNumId w:val="0"/>
    <w:lvlOverride w:ilvl="0">
      <w:startOverride w:val="1"/>
    </w:lvlOverride>
  </w:num>
  <w:num w:numId="2" w16cid:durableId="207843097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A3"/>
    <w:rsid w:val="0032675C"/>
    <w:rsid w:val="004B55E4"/>
    <w:rsid w:val="005B03AF"/>
    <w:rsid w:val="005B2803"/>
    <w:rsid w:val="006D0AA3"/>
    <w:rsid w:val="00784431"/>
    <w:rsid w:val="00803BAE"/>
    <w:rsid w:val="00AB460D"/>
    <w:rsid w:val="00B4672D"/>
    <w:rsid w:val="00B60644"/>
    <w:rsid w:val="00B61AE4"/>
    <w:rsid w:val="00BF6756"/>
    <w:rsid w:val="00CA390D"/>
    <w:rsid w:val="00EC29C9"/>
    <w:rsid w:val="00F779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9EB82"/>
  <w15:docId w15:val="{350D36BE-9443-4873-8A69-26CD26DAE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2018</Words>
  <Characters>11506</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Efkan Kula</cp:lastModifiedBy>
  <cp:revision>10</cp:revision>
  <dcterms:created xsi:type="dcterms:W3CDTF">2026-09-09T05:29:00Z</dcterms:created>
  <dcterms:modified xsi:type="dcterms:W3CDTF">2026-09-14T10:27:00Z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9615d0-c77b-434a-8994-60a1165ee1a8_Enabled">
    <vt:lpwstr>true</vt:lpwstr>
  </property>
  <property fmtid="{D5CDD505-2E9C-101B-9397-08002B2CF9AE}" pid="3" name="MSIP_Label_ee9615d0-c77b-434a-8994-60a1165ee1a8_SetDate">
    <vt:lpwstr>2026-09-09T07:29:19Z</vt:lpwstr>
  </property>
  <property fmtid="{D5CDD505-2E9C-101B-9397-08002B2CF9AE}" pid="4" name="MSIP_Label_ee9615d0-c77b-434a-8994-60a1165ee1a8_Method">
    <vt:lpwstr>Privileged</vt:lpwstr>
  </property>
  <property fmtid="{D5CDD505-2E9C-101B-9397-08002B2CF9AE}" pid="5" name="MSIP_Label_ee9615d0-c77b-434a-8994-60a1165ee1a8_Name">
    <vt:lpwstr>HERKESE AÇIK</vt:lpwstr>
  </property>
  <property fmtid="{D5CDD505-2E9C-101B-9397-08002B2CF9AE}" pid="6" name="MSIP_Label_ee9615d0-c77b-434a-8994-60a1165ee1a8_SiteId">
    <vt:lpwstr>67981b70-31d6-4507-bce9-a4685f1b09fc</vt:lpwstr>
  </property>
  <property fmtid="{D5CDD505-2E9C-101B-9397-08002B2CF9AE}" pid="7" name="MSIP_Label_ee9615d0-c77b-434a-8994-60a1165ee1a8_ActionId">
    <vt:lpwstr>f4fecbae-49af-4983-9795-69da82b0bf87</vt:lpwstr>
  </property>
  <property fmtid="{D5CDD505-2E9C-101B-9397-08002B2CF9AE}" pid="8" name="MSIP_Label_ee9615d0-c77b-434a-8994-60a1165ee1a8_ContentBits">
    <vt:lpwstr>0</vt:lpwstr>
  </property>
  <property fmtid="{D5CDD505-2E9C-101B-9397-08002B2CF9AE}" pid="9" name="MSIP_Label_ee9615d0-c77b-434a-8994-60a1165ee1a8_Tag">
    <vt:lpwstr>10, 0, 1, 1</vt:lpwstr>
  </property>
</Properties>
</file>