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4101" w14:textId="77777777" w:rsidR="00D4793D" w:rsidRDefault="0075721F">
      <w:pPr>
        <w:spacing w:after="80"/>
        <w:jc w:val="center"/>
      </w:pPr>
      <w:r>
        <w:rPr>
          <w:b/>
          <w:bCs/>
          <w:color w:val="1F3864"/>
          <w:sz w:val="30"/>
          <w:szCs w:val="30"/>
        </w:rPr>
        <w:t>Teknoloji Kaptanları 2026 – Başvuru Formu</w:t>
      </w:r>
    </w:p>
    <w:p w14:paraId="27954102" w14:textId="43D374F0" w:rsidR="00D4793D" w:rsidRDefault="0075721F">
      <w:pPr>
        <w:spacing w:after="240"/>
        <w:jc w:val="center"/>
      </w:pPr>
      <w:r>
        <w:rPr>
          <w:color w:val="595959"/>
        </w:rPr>
        <w:t>Müşteri ile Etkileşim ekseni — Boyner Büyük Mağazacılık A.Ş.</w:t>
      </w:r>
    </w:p>
    <w:p w14:paraId="27954109" w14:textId="77777777" w:rsidR="00D4793D" w:rsidRDefault="0075721F">
      <w:pPr>
        <w:pStyle w:val="Balk1"/>
        <w:spacing w:before="320" w:after="160"/>
      </w:pPr>
      <w:r>
        <w:rPr>
          <w:b/>
          <w:bCs/>
          <w:color w:val="1F3864"/>
          <w:sz w:val="26"/>
          <w:szCs w:val="26"/>
        </w:rPr>
        <w:t>Kurum / Firma Bilgileri</w:t>
      </w:r>
    </w:p>
    <w:p w14:paraId="2795410A" w14:textId="77777777" w:rsidR="00D4793D" w:rsidRDefault="0075721F">
      <w:pPr>
        <w:spacing w:after="120" w:line="300" w:lineRule="auto"/>
      </w:pPr>
      <w:r>
        <w:rPr>
          <w:b/>
          <w:bCs/>
        </w:rPr>
        <w:t xml:space="preserve">Kurum Unvanı: </w:t>
      </w:r>
      <w:r>
        <w:t>Boyner Büyük Mağazacılık A.Ş.</w:t>
      </w:r>
    </w:p>
    <w:p w14:paraId="2795410B" w14:textId="77777777" w:rsidR="00D4793D" w:rsidRDefault="0075721F">
      <w:pPr>
        <w:spacing w:after="120" w:line="300" w:lineRule="auto"/>
      </w:pPr>
      <w:r>
        <w:rPr>
          <w:b/>
          <w:bCs/>
        </w:rPr>
        <w:t xml:space="preserve">Kurum Adres: </w:t>
      </w:r>
      <w:r>
        <w:t>Büyükdere Cad. USO Center No:245/A K:5 34396 Maslak / İstanbul</w:t>
      </w:r>
    </w:p>
    <w:p w14:paraId="2795410D" w14:textId="77777777" w:rsidR="00D4793D" w:rsidRDefault="0075721F">
      <w:pPr>
        <w:spacing w:after="120" w:line="300" w:lineRule="auto"/>
      </w:pPr>
      <w:r>
        <w:rPr>
          <w:b/>
          <w:bCs/>
        </w:rPr>
        <w:t xml:space="preserve">Kurum Web Adres: </w:t>
      </w:r>
      <w:r>
        <w:t>www.boyner.com.tr</w:t>
      </w:r>
    </w:p>
    <w:p w14:paraId="2795410F" w14:textId="77777777" w:rsidR="00D4793D" w:rsidRDefault="0075721F">
      <w:pPr>
        <w:pStyle w:val="Balk1"/>
        <w:spacing w:before="320" w:after="160"/>
      </w:pPr>
      <w:r>
        <w:rPr>
          <w:b/>
          <w:bCs/>
          <w:color w:val="1F3864"/>
          <w:sz w:val="26"/>
          <w:szCs w:val="26"/>
        </w:rPr>
        <w:t>Proje Bilgileri</w:t>
      </w:r>
    </w:p>
    <w:p w14:paraId="27954110" w14:textId="77777777" w:rsidR="00D4793D" w:rsidRDefault="0075721F">
      <w:pPr>
        <w:spacing w:after="120" w:line="300" w:lineRule="auto"/>
      </w:pPr>
      <w:r>
        <w:rPr>
          <w:b/>
          <w:bCs/>
        </w:rPr>
        <w:t xml:space="preserve">Proje Adı: </w:t>
      </w:r>
      <w:r>
        <w:t>HyPoM: Mağazada Yapay Zekâ ile Kişiselleştirilmiş Müşteri Etkileşimi</w:t>
      </w:r>
    </w:p>
    <w:p w14:paraId="27954112" w14:textId="77777777" w:rsidR="00D4793D" w:rsidRDefault="0075721F">
      <w:pPr>
        <w:pStyle w:val="Balk2"/>
        <w:spacing w:before="280" w:after="120"/>
      </w:pPr>
      <w:r>
        <w:rPr>
          <w:b/>
          <w:bCs/>
          <w:color w:val="1F3864"/>
          <w:sz w:val="22"/>
          <w:szCs w:val="22"/>
        </w:rPr>
        <w:t>1. Kurumun faaliyette olduğu sektörleri/alanları belirtiniz.</w:t>
      </w:r>
    </w:p>
    <w:p w14:paraId="27954113" w14:textId="77777777" w:rsidR="00D4793D" w:rsidRDefault="0075721F">
      <w:pPr>
        <w:spacing w:after="120" w:line="300" w:lineRule="auto"/>
      </w:pPr>
      <w:r>
        <w:t>Perakende — moda ve yaşam tarzı; omnichannel (mağaza + e-ticaret + pazaryeri).</w:t>
      </w:r>
    </w:p>
    <w:p w14:paraId="27954114" w14:textId="77777777" w:rsidR="00D4793D" w:rsidRDefault="0075721F">
      <w:pPr>
        <w:pStyle w:val="Balk2"/>
        <w:spacing w:before="280" w:after="120"/>
      </w:pPr>
      <w:r>
        <w:rPr>
          <w:b/>
          <w:bCs/>
          <w:color w:val="1F3864"/>
          <w:sz w:val="22"/>
          <w:szCs w:val="22"/>
        </w:rPr>
        <w:t>2. Kurumunuzun toplam çalışan sayısı kaçtır?</w:t>
      </w:r>
    </w:p>
    <w:p w14:paraId="27954115" w14:textId="77777777" w:rsidR="00D4793D" w:rsidRDefault="0075721F">
      <w:pPr>
        <w:spacing w:after="120" w:line="300" w:lineRule="auto"/>
      </w:pPr>
      <w:r>
        <w:t>6.741</w:t>
      </w:r>
    </w:p>
    <w:p w14:paraId="27954116" w14:textId="77777777" w:rsidR="00D4793D" w:rsidRDefault="0075721F">
      <w:pPr>
        <w:pStyle w:val="Balk2"/>
        <w:spacing w:before="280" w:after="120"/>
      </w:pPr>
      <w:r>
        <w:rPr>
          <w:b/>
          <w:bCs/>
          <w:color w:val="1F3864"/>
          <w:sz w:val="22"/>
          <w:szCs w:val="22"/>
        </w:rPr>
        <w:t>3. Proje Başlangıç/Bitiş</w:t>
      </w:r>
    </w:p>
    <w:p w14:paraId="27954117" w14:textId="77777777" w:rsidR="00D4793D" w:rsidRDefault="0075721F">
      <w:pPr>
        <w:spacing w:after="120" w:line="300" w:lineRule="auto"/>
      </w:pPr>
      <w:r>
        <w:t>Ekim 2024 – Haziran 2026 (zincir geneline yaygınlaştırma ve yapay zekâ öneri motoru 2025–2026 döneminde tamamlanmış, sistem canlıdır)</w:t>
      </w:r>
    </w:p>
    <w:p w14:paraId="27954118" w14:textId="77777777" w:rsidR="00D4793D" w:rsidRDefault="0075721F">
      <w:pPr>
        <w:pStyle w:val="Balk2"/>
        <w:spacing w:before="280" w:after="120"/>
      </w:pPr>
      <w:r>
        <w:rPr>
          <w:b/>
          <w:bCs/>
          <w:color w:val="1F3864"/>
          <w:sz w:val="22"/>
          <w:szCs w:val="22"/>
        </w:rPr>
        <w:t>4. Projenizin içeriğini detaylı olarak anlatır mısınız?</w:t>
      </w:r>
    </w:p>
    <w:p w14:paraId="27954119" w14:textId="075CACEE" w:rsidR="00D4793D" w:rsidRDefault="0075721F">
      <w:pPr>
        <w:spacing w:after="120" w:line="300" w:lineRule="auto"/>
      </w:pPr>
      <w:r>
        <w:t xml:space="preserve">Boyner'de online alışveriş uzun süredir kişiselleştirilmişti: </w:t>
      </w:r>
      <w:r w:rsidR="00504530">
        <w:t>M</w:t>
      </w:r>
      <w:r>
        <w:t>üşteri</w:t>
      </w:r>
      <w:r w:rsidR="00504530">
        <w:t>nin</w:t>
      </w:r>
      <w:r>
        <w:t xml:space="preserve"> hangi ürünlere baktığını, neyi sepetine eklediğini, hangi kampanyaya tepki verdiğini biz biliyorduk. Ama aynı müşteri mağazaya girdiğinde bu bilginin hiçbiri satış danışmanının önünde değildi. Mağaza deneyimi danışmanın hafızasına ve inisiyatifine bağlıydı; kampanyalar herkese aynı sunuluyor, müşteri geçmişi ve tercihleri satış anında görünmüyordu. HyPoM (Hybrid Portfolio Management) bu kopukluğu kapatmak için geliştirildi</w:t>
      </w:r>
      <w:r w:rsidR="00504530">
        <w:t>;</w:t>
      </w:r>
      <w:r>
        <w:t xml:space="preserve"> online'daki kişiselleştirmeyi mağaza zeminine, satış danışmanının eline taşıdı.</w:t>
      </w:r>
    </w:p>
    <w:p w14:paraId="2795411A" w14:textId="77777777" w:rsidR="00D4793D" w:rsidRDefault="0075721F">
      <w:pPr>
        <w:spacing w:after="120" w:line="300" w:lineRule="auto"/>
      </w:pPr>
      <w:r>
        <w:t>HyPoM beş bileşenden oluşur:</w:t>
      </w:r>
    </w:p>
    <w:p w14:paraId="2795411B" w14:textId="77777777" w:rsidR="00D4793D" w:rsidRDefault="0075721F">
      <w:pPr>
        <w:pStyle w:val="ListeParagraf"/>
        <w:numPr>
          <w:ilvl w:val="0"/>
          <w:numId w:val="2"/>
        </w:numPr>
        <w:spacing w:after="80" w:line="300" w:lineRule="auto"/>
      </w:pPr>
      <w:r>
        <w:rPr>
          <w:b/>
          <w:bCs/>
        </w:rPr>
        <w:t xml:space="preserve">Müşteri portföy modülü: </w:t>
      </w:r>
      <w:r>
        <w:t>Her satış danışmanına atanmış müşteriler, alışveriş geçmişi, beden ve stil tercihleri, son etkileşimler. Danışman müşterisini tanıyarak karşılar.</w:t>
      </w:r>
    </w:p>
    <w:p w14:paraId="2795411C" w14:textId="77777777" w:rsidR="00D4793D" w:rsidRDefault="0075721F">
      <w:pPr>
        <w:pStyle w:val="ListeParagraf"/>
        <w:numPr>
          <w:ilvl w:val="0"/>
          <w:numId w:val="2"/>
        </w:numPr>
        <w:spacing w:after="80" w:line="300" w:lineRule="auto"/>
      </w:pPr>
      <w:r>
        <w:rPr>
          <w:b/>
          <w:bCs/>
        </w:rPr>
        <w:t xml:space="preserve">Yapay zekâ öneri motoru: </w:t>
      </w:r>
      <w:r>
        <w:t>Müşterinin online ve mağaza davranışı, Hopi sadakat verisi ve segmentasyon modeliyle gerçek zamanlı ürün ve kampanya önerisi üretir. Öneri ajanları Boyner'in Zone bazlı AI yönetişim modeliyle devreye alınmıştır.</w:t>
      </w:r>
    </w:p>
    <w:p w14:paraId="2795411D" w14:textId="77777777" w:rsidR="00D4793D" w:rsidRDefault="0075721F">
      <w:pPr>
        <w:pStyle w:val="ListeParagraf"/>
        <w:numPr>
          <w:ilvl w:val="0"/>
          <w:numId w:val="2"/>
        </w:numPr>
        <w:spacing w:after="80" w:line="300" w:lineRule="auto"/>
      </w:pPr>
      <w:r>
        <w:rPr>
          <w:b/>
          <w:bCs/>
        </w:rPr>
        <w:t xml:space="preserve">Kampanya motoru: </w:t>
      </w:r>
      <w:r>
        <w:t>75 otomatik kampanya kurgusu; kampanya müşteriye özel olarak atanır, herkese aynı indirim yerine doğru müşteriye doğru teklif gider.</w:t>
      </w:r>
    </w:p>
    <w:p w14:paraId="2795411E" w14:textId="77777777" w:rsidR="00D4793D" w:rsidRDefault="0075721F">
      <w:pPr>
        <w:pStyle w:val="ListeParagraf"/>
        <w:numPr>
          <w:ilvl w:val="0"/>
          <w:numId w:val="2"/>
        </w:numPr>
        <w:spacing w:after="80" w:line="300" w:lineRule="auto"/>
      </w:pPr>
      <w:r>
        <w:rPr>
          <w:b/>
          <w:bCs/>
        </w:rPr>
        <w:t xml:space="preserve">Asistanım cihazı: </w:t>
      </w:r>
      <w:r>
        <w:t>Danışmanın kullandığı el terminalinde tek ekran — müşteri profili, öneri ve kampanya bir arada. Ek eğitim yükü minimum.</w:t>
      </w:r>
    </w:p>
    <w:p w14:paraId="2795411F" w14:textId="77777777" w:rsidR="00D4793D" w:rsidRDefault="0075721F">
      <w:pPr>
        <w:pStyle w:val="ListeParagraf"/>
        <w:numPr>
          <w:ilvl w:val="0"/>
          <w:numId w:val="2"/>
        </w:numPr>
        <w:spacing w:after="80" w:line="300" w:lineRule="auto"/>
      </w:pPr>
      <w:r>
        <w:rPr>
          <w:b/>
          <w:bCs/>
        </w:rPr>
        <w:t xml:space="preserve">POS entegrasyonu: </w:t>
      </w:r>
      <w:r>
        <w:t>Atanan kampanya ödeme anında otomatik uygulanır; kasada kod girme, manuel indirim ve hata ortadan kalkar.</w:t>
      </w:r>
    </w:p>
    <w:p w14:paraId="27954120" w14:textId="77777777" w:rsidR="00D4793D" w:rsidRDefault="0075721F">
      <w:pPr>
        <w:spacing w:after="120" w:line="300" w:lineRule="auto"/>
      </w:pPr>
      <w:r>
        <w:t xml:space="preserve">Proje pilot → yaygınlaştırma → optimizasyon olmak üzere üç fazda yürütüldü. Pilot mağazalarda doğrulanan model 2025–2026 döneminde 105 mağazaya ve 3.500 satış danışmanına yaygınlaştırıldı; aynı dönemde yapay zekâ öneri motoru devreye alındı, Insider üzerinden online </w:t>
      </w:r>
      <w:r>
        <w:lastRenderedPageBreak/>
        <w:t>davranış verisi danışman ekranına taşındı ve kampanya sayısı 75'e çıkarıldı. Çevik ekip yapısı ve iki haftalık sprintlerle sahadan gelen geri bildirim doğrudan ürün backlog'una aktı. Tüm veri işleme KVKK uyumlu, açık rıza temelli kurgulandı.</w:t>
      </w:r>
    </w:p>
    <w:p w14:paraId="27954121" w14:textId="77777777" w:rsidR="00D4793D" w:rsidRDefault="0075721F">
      <w:pPr>
        <w:spacing w:after="120" w:line="300" w:lineRule="auto"/>
      </w:pPr>
      <w:r>
        <w:t>Sonuç: Boyner'in omnichannel vizyonu mağazada somutlaştı. Müşteri hangi kanaldan gelirse gelsin aynı tanınmışlıkla karşılanıyor; danışman satış yapan değil, müşteriyi tanıyan bir danışman hâline geldi.</w:t>
      </w:r>
    </w:p>
    <w:p w14:paraId="27954122" w14:textId="77777777" w:rsidR="00D4793D" w:rsidRDefault="0075721F">
      <w:pPr>
        <w:pStyle w:val="Balk2"/>
        <w:spacing w:before="280" w:after="120"/>
      </w:pPr>
      <w:r>
        <w:rPr>
          <w:b/>
          <w:bCs/>
          <w:color w:val="1F3864"/>
          <w:sz w:val="22"/>
          <w:szCs w:val="22"/>
        </w:rPr>
        <w:t>5. Projenizi kurum içindeki bir süreci iyileştirmek için mi yaptınız yoksa yeni bir hizmet mi yarattınız?</w:t>
      </w:r>
    </w:p>
    <w:p w14:paraId="27954123" w14:textId="5387FCCB" w:rsidR="00D4793D" w:rsidRDefault="0075721F">
      <w:pPr>
        <w:spacing w:after="120" w:line="300" w:lineRule="auto"/>
      </w:pPr>
      <w:r>
        <w:t xml:space="preserve">Öncelikle yeni bir hizmet: </w:t>
      </w:r>
      <w:r w:rsidR="000436A0">
        <w:t>M</w:t>
      </w:r>
      <w:r>
        <w:t>ağazada kişiye özel danışmanlık deneyimi. Bu deneyim daha önce yoktu; müşteri mağazada anonimdi. HyPoM ile müşteri, online'daki gibi tanınıyor ve kendisine özel teklif alıyor.</w:t>
      </w:r>
    </w:p>
    <w:p w14:paraId="27954124" w14:textId="77777777" w:rsidR="00D4793D" w:rsidRDefault="0075721F">
      <w:pPr>
        <w:spacing w:after="120" w:line="300" w:lineRule="auto"/>
      </w:pPr>
      <w:r>
        <w:t>Aynı zamanda iki iç süreci iyileştirdi: (1) Kampanya yönetimi — merkezden herkese aynı kampanya göndermek yerine müşteriye özel atama ve ölçüm; kampanya etkinliği ilk kez müşteri bazında izlenebilir oldu. (2) Satış danışmanı iş akışı — müşteri bilgisi, öneri ve kampanya tek ekranda birleşerek danışmanın ürün arama, kampanya sorma ve kasada indirim uygulama adımları ortadan kalktı.</w:t>
      </w:r>
    </w:p>
    <w:p w14:paraId="27954125" w14:textId="77777777" w:rsidR="00D4793D" w:rsidRDefault="0075721F">
      <w:pPr>
        <w:pStyle w:val="Balk2"/>
        <w:spacing w:before="280" w:after="120"/>
      </w:pPr>
      <w:r>
        <w:rPr>
          <w:b/>
          <w:bCs/>
          <w:color w:val="1F3864"/>
          <w:sz w:val="22"/>
          <w:szCs w:val="22"/>
        </w:rPr>
        <w:t>6. Proje içerisindeki en büyük inovasyon nedir?</w:t>
      </w:r>
    </w:p>
    <w:p w14:paraId="27954126" w14:textId="77777777" w:rsidR="00D4793D" w:rsidRDefault="0075721F">
      <w:pPr>
        <w:spacing w:after="120" w:line="300" w:lineRule="auto"/>
      </w:pPr>
      <w:r>
        <w:t>En büyük inovasyon, yapay zekâ destekli kişiselleştirmenin e-ticaret ekranından çıkıp mağazadaki insan etkileşiminin içine yerleştirilmesidir. Sektörde kişiselleştirme çoğunlukla online ile sınırlıdır; HyPoM bunu satış danışmanının elindeki cihaza, satış anına ve kasaya taşır.</w:t>
      </w:r>
    </w:p>
    <w:p w14:paraId="27954127" w14:textId="77777777" w:rsidR="00D4793D" w:rsidRDefault="0075721F">
      <w:pPr>
        <w:pStyle w:val="ListeParagraf"/>
        <w:numPr>
          <w:ilvl w:val="0"/>
          <w:numId w:val="2"/>
        </w:numPr>
        <w:spacing w:after="80" w:line="300" w:lineRule="auto"/>
      </w:pPr>
      <w:r>
        <w:rPr>
          <w:b/>
          <w:bCs/>
        </w:rPr>
        <w:t xml:space="preserve">Hibrit portföy yaklaşımı: </w:t>
      </w:r>
      <w:r>
        <w:t>Online davranış verisi (Insider), sadakat verisi (Hopi) ve mağaza satış geçmişi tek müşteri profilinde birleşir; öneri motoru bu hibrit veriyle çalışır. Müşterinin web'de baktığı ürün, mağazada danışmanın önerisine dönüşür.</w:t>
      </w:r>
    </w:p>
    <w:p w14:paraId="27954128" w14:textId="77777777" w:rsidR="00D4793D" w:rsidRDefault="0075721F">
      <w:pPr>
        <w:pStyle w:val="ListeParagraf"/>
        <w:numPr>
          <w:ilvl w:val="0"/>
          <w:numId w:val="2"/>
        </w:numPr>
        <w:spacing w:after="80" w:line="300" w:lineRule="auto"/>
      </w:pPr>
      <w:r>
        <w:rPr>
          <w:b/>
          <w:bCs/>
        </w:rPr>
        <w:t xml:space="preserve">İnsan + yapay zekâ modeli: </w:t>
      </w:r>
      <w:r>
        <w:t>Sistem danışmanın yerine geçmez, danışmanı güçlendirir. Öneriyi yapay zekâ üretir, kararı ve ilişkiyi danışman kurar. Bu, mağaza deneyiminin sıcaklığını koruyarak ölçeklenebilir kişiselleştirme sağlar.</w:t>
      </w:r>
    </w:p>
    <w:p w14:paraId="27954129" w14:textId="77777777" w:rsidR="00D4793D" w:rsidRDefault="0075721F">
      <w:pPr>
        <w:pStyle w:val="ListeParagraf"/>
        <w:numPr>
          <w:ilvl w:val="0"/>
          <w:numId w:val="2"/>
        </w:numPr>
        <w:spacing w:after="80" w:line="300" w:lineRule="auto"/>
      </w:pPr>
      <w:r>
        <w:rPr>
          <w:b/>
          <w:bCs/>
        </w:rPr>
        <w:t xml:space="preserve">Kampanyanın satış anına bağlanması: </w:t>
      </w:r>
      <w:r>
        <w:t>Kişiye özel kampanya atama ve POS'ta otomatik uygulama tek akışta birleşir; teklif ile ödeme arasında kopukluk kalmaz.</w:t>
      </w:r>
    </w:p>
    <w:p w14:paraId="2795412A" w14:textId="77777777" w:rsidR="00D4793D" w:rsidRDefault="0075721F">
      <w:pPr>
        <w:pStyle w:val="ListeParagraf"/>
        <w:numPr>
          <w:ilvl w:val="0"/>
          <w:numId w:val="2"/>
        </w:numPr>
        <w:spacing w:after="80" w:line="300" w:lineRule="auto"/>
      </w:pPr>
      <w:r>
        <w:rPr>
          <w:b/>
          <w:bCs/>
        </w:rPr>
        <w:t xml:space="preserve">Sorumlu yapay zekâ: </w:t>
      </w:r>
      <w:r>
        <w:t>Öneri ve kampanya ajanları risk sınıflı Zone modeliyle yönetilir; KVKK uyumu ve açık rıza tasarımın parçasıdır.</w:t>
      </w:r>
    </w:p>
    <w:p w14:paraId="2795412B" w14:textId="77777777" w:rsidR="00D4793D" w:rsidRDefault="0075721F">
      <w:pPr>
        <w:spacing w:after="120" w:line="300" w:lineRule="auto"/>
      </w:pPr>
      <w:r>
        <w:t>HyPoM tamamen Boyner Teknoloji tarafından kurum içinde geliştirilmiştir; satın alınmış bir paket değil, iş birimi ile BT'nin birlikte tasarladığı bir üründür.</w:t>
      </w:r>
    </w:p>
    <w:p w14:paraId="2795412C" w14:textId="77777777" w:rsidR="00D4793D" w:rsidRDefault="0075721F">
      <w:pPr>
        <w:pStyle w:val="Balk2"/>
        <w:spacing w:before="280" w:after="120"/>
      </w:pPr>
      <w:r>
        <w:rPr>
          <w:b/>
          <w:bCs/>
          <w:color w:val="1F3864"/>
          <w:sz w:val="22"/>
          <w:szCs w:val="22"/>
        </w:rPr>
        <w:t>7. Proje sonunda ortaya çıkan sonuçları analiz edebildiniz mi?</w:t>
      </w:r>
    </w:p>
    <w:p w14:paraId="2795412D" w14:textId="77777777" w:rsidR="00D4793D" w:rsidRDefault="0075721F">
      <w:pPr>
        <w:spacing w:after="120" w:line="300" w:lineRule="auto"/>
      </w:pPr>
      <w:r>
        <w:t>Evet. HyPoM'un etkisi müşteri, danışman ve ciro düzeyinde ölçülmüştür:</w:t>
      </w:r>
    </w:p>
    <w:p w14:paraId="2795412E" w14:textId="77777777" w:rsidR="00D4793D" w:rsidRDefault="0075721F">
      <w:pPr>
        <w:pStyle w:val="ListeParagraf"/>
        <w:numPr>
          <w:ilvl w:val="0"/>
          <w:numId w:val="2"/>
        </w:numPr>
        <w:spacing w:after="80" w:line="300" w:lineRule="auto"/>
      </w:pPr>
      <w:r>
        <w:t>105 mağazada 3.500 satış danışmanı sistemi aktif kullanıyor; 2,5 milyon müşteriyle birebir kişiselleştirilmiş temas kuruldu.</w:t>
      </w:r>
    </w:p>
    <w:p w14:paraId="2795412F" w14:textId="77777777" w:rsidR="00D4793D" w:rsidRDefault="0075721F">
      <w:pPr>
        <w:pStyle w:val="ListeParagraf"/>
        <w:numPr>
          <w:ilvl w:val="0"/>
          <w:numId w:val="2"/>
        </w:numPr>
        <w:spacing w:after="80" w:line="300" w:lineRule="auto"/>
      </w:pPr>
      <w:r>
        <w:t>75 otomatik kampanya kurgusu müşteriye özel atanıyor; kampanya etkinliği müşteri bazında ölçülüyor.</w:t>
      </w:r>
    </w:p>
    <w:p w14:paraId="27954130" w14:textId="77777777" w:rsidR="00D4793D" w:rsidRDefault="0075721F">
      <w:pPr>
        <w:pStyle w:val="ListeParagraf"/>
        <w:numPr>
          <w:ilvl w:val="0"/>
          <w:numId w:val="2"/>
        </w:numPr>
        <w:spacing w:after="80" w:line="300" w:lineRule="auto"/>
      </w:pPr>
      <w:r>
        <w:t>Kişiselleştirilmiş kampanyalar sayesinde 1,5 milyar TL'yi aşan artımlı ciro elde edildi (kampanya atanan ve atanmayan müşteri gruplarının satış farkı üzerinden ölçülmüştür).</w:t>
      </w:r>
    </w:p>
    <w:p w14:paraId="27954131" w14:textId="61B0419F" w:rsidR="00D4793D" w:rsidRDefault="0075721F">
      <w:pPr>
        <w:pStyle w:val="ListeParagraf"/>
        <w:numPr>
          <w:ilvl w:val="0"/>
          <w:numId w:val="2"/>
        </w:numPr>
        <w:spacing w:after="80" w:line="300" w:lineRule="auto"/>
      </w:pPr>
      <w:r>
        <w:lastRenderedPageBreak/>
        <w:t xml:space="preserve">Danışman iş akışı sadeleşti: </w:t>
      </w:r>
      <w:r w:rsidR="000436A0">
        <w:t>Ü</w:t>
      </w:r>
      <w:r>
        <w:t>rün arama, kampanya sorgulama ve kasada manuel indirim adımları tek ekranda birleşti; danışman başına müşteri etkileşim sayısı arttı.</w:t>
      </w:r>
    </w:p>
    <w:p w14:paraId="27954132" w14:textId="77777777" w:rsidR="00D4793D" w:rsidRDefault="0075721F">
      <w:pPr>
        <w:pStyle w:val="ListeParagraf"/>
        <w:numPr>
          <w:ilvl w:val="0"/>
          <w:numId w:val="2"/>
        </w:numPr>
        <w:spacing w:after="80" w:line="300" w:lineRule="auto"/>
      </w:pPr>
      <w:r>
        <w:t>Kasada manuel indirim uygulama ve kampanya hataları POS entegrasyonuyla ortadan kalktı.</w:t>
      </w:r>
    </w:p>
    <w:p w14:paraId="27954133" w14:textId="77777777" w:rsidR="00D4793D" w:rsidRDefault="0075721F">
      <w:pPr>
        <w:pStyle w:val="ListeParagraf"/>
        <w:numPr>
          <w:ilvl w:val="0"/>
          <w:numId w:val="2"/>
        </w:numPr>
        <w:spacing w:after="80" w:line="300" w:lineRule="auto"/>
      </w:pPr>
      <w:r>
        <w:t>Online ve mağaza müşteri verisi ilk kez tek görünümde birleşti; omnichannel müşteri tanıma oranı zincir genelinde standart hâle geldi.</w:t>
      </w:r>
    </w:p>
    <w:p w14:paraId="27954134" w14:textId="3EFA2B40" w:rsidR="00D4793D" w:rsidRDefault="0075721F">
      <w:pPr>
        <w:spacing w:after="120" w:line="300" w:lineRule="auto"/>
      </w:pPr>
      <w:r>
        <w:t xml:space="preserve">HyPoM, DAIMI olgunluk modelinde </w:t>
      </w:r>
      <w:r w:rsidR="000436A0">
        <w:t>m</w:t>
      </w:r>
      <w:r>
        <w:t>üşteri boyutunun en yüksek etkili projesi olarak izlenmekte ve çeyreklik ölçümle sürekli iyileştirilmektedir.</w:t>
      </w:r>
    </w:p>
    <w:p w14:paraId="27954135" w14:textId="77777777" w:rsidR="00D4793D" w:rsidRDefault="0075721F">
      <w:pPr>
        <w:pStyle w:val="Balk2"/>
        <w:spacing w:before="280" w:after="120"/>
      </w:pPr>
      <w:r>
        <w:rPr>
          <w:b/>
          <w:bCs/>
          <w:color w:val="1F3864"/>
          <w:sz w:val="22"/>
          <w:szCs w:val="22"/>
        </w:rPr>
        <w:t>8. Proje kurum içerisinde hangi bölüme fayda sağlamıştır?</w:t>
      </w:r>
    </w:p>
    <w:p w14:paraId="27954136" w14:textId="77777777" w:rsidR="00D4793D" w:rsidRDefault="0075721F">
      <w:pPr>
        <w:pStyle w:val="ListeParagraf"/>
        <w:numPr>
          <w:ilvl w:val="0"/>
          <w:numId w:val="2"/>
        </w:numPr>
        <w:spacing w:after="80" w:line="300" w:lineRule="auto"/>
      </w:pPr>
      <w:r>
        <w:rPr>
          <w:b/>
          <w:bCs/>
        </w:rPr>
        <w:t xml:space="preserve">Mağazacılık ve satış: </w:t>
      </w:r>
      <w:r>
        <w:t>3.500 danışman müşterisini tanıyarak satış yapıyor; danışman verimliliği ve dönüşüm arttı, kasa işlemi sadeleşti.</w:t>
      </w:r>
    </w:p>
    <w:p w14:paraId="27954137" w14:textId="77777777" w:rsidR="00D4793D" w:rsidRDefault="0075721F">
      <w:pPr>
        <w:pStyle w:val="ListeParagraf"/>
        <w:numPr>
          <w:ilvl w:val="0"/>
          <w:numId w:val="2"/>
        </w:numPr>
        <w:spacing w:after="80" w:line="300" w:lineRule="auto"/>
      </w:pPr>
      <w:r>
        <w:rPr>
          <w:b/>
          <w:bCs/>
        </w:rPr>
        <w:t xml:space="preserve">CRM ve müşteri deneyimi: </w:t>
      </w:r>
      <w:r>
        <w:t>Online–mağaza verisi tek profilde birleşti; kampanya etkinliği müşteri bazında ölçülebilir hâle geldi.</w:t>
      </w:r>
    </w:p>
    <w:p w14:paraId="27954138" w14:textId="77777777" w:rsidR="00D4793D" w:rsidRDefault="0075721F">
      <w:pPr>
        <w:pStyle w:val="ListeParagraf"/>
        <w:numPr>
          <w:ilvl w:val="0"/>
          <w:numId w:val="2"/>
        </w:numPr>
        <w:spacing w:after="80" w:line="300" w:lineRule="auto"/>
      </w:pPr>
      <w:r>
        <w:rPr>
          <w:b/>
          <w:bCs/>
        </w:rPr>
        <w:t xml:space="preserve">Pazarlama: </w:t>
      </w:r>
      <w:r>
        <w:t>Herkese aynı indirim yerine kişiye özel 75 kampanya; pazarlama harcaması doğru müşteriye yönlendi.</w:t>
      </w:r>
    </w:p>
    <w:p w14:paraId="27954139" w14:textId="77777777" w:rsidR="00D4793D" w:rsidRDefault="0075721F">
      <w:pPr>
        <w:pStyle w:val="ListeParagraf"/>
        <w:numPr>
          <w:ilvl w:val="0"/>
          <w:numId w:val="2"/>
        </w:numPr>
        <w:spacing w:after="80" w:line="300" w:lineRule="auto"/>
      </w:pPr>
      <w:r>
        <w:rPr>
          <w:b/>
          <w:bCs/>
        </w:rPr>
        <w:t xml:space="preserve">E-ticaret: </w:t>
      </w:r>
      <w:r>
        <w:t>Online davranış verisi mağaza satışına dönüştü; kanallar arası müşteri kaybı azaldı.</w:t>
      </w:r>
    </w:p>
    <w:p w14:paraId="2795413A" w14:textId="77777777" w:rsidR="00D4793D" w:rsidRDefault="0075721F">
      <w:pPr>
        <w:pStyle w:val="ListeParagraf"/>
        <w:numPr>
          <w:ilvl w:val="0"/>
          <w:numId w:val="2"/>
        </w:numPr>
        <w:spacing w:after="80" w:line="300" w:lineRule="auto"/>
      </w:pPr>
      <w:r>
        <w:rPr>
          <w:b/>
          <w:bCs/>
        </w:rPr>
        <w:t xml:space="preserve">Finans: </w:t>
      </w:r>
      <w:r>
        <w:t>1,5 milyar TL'yi aşan ölçülmüş artımlı ciro; kampanya maliyetinin getirisi izlenebilir oldu.</w:t>
      </w:r>
    </w:p>
    <w:p w14:paraId="2795413B" w14:textId="77777777" w:rsidR="00D4793D" w:rsidRDefault="0075721F">
      <w:pPr>
        <w:pStyle w:val="ListeParagraf"/>
        <w:numPr>
          <w:ilvl w:val="0"/>
          <w:numId w:val="2"/>
        </w:numPr>
        <w:spacing w:after="80" w:line="300" w:lineRule="auto"/>
      </w:pPr>
      <w:r>
        <w:rPr>
          <w:b/>
          <w:bCs/>
        </w:rPr>
        <w:t xml:space="preserve">Bilgi Teknolojileri ve yapay zekâ ekibi: </w:t>
      </w:r>
      <w:r>
        <w:t>Öneri motoru ve ajan yönetişimi kurum içi yetkinlik olarak kalıcılaştı; mağaza içi AI için tekrar kullanılabilir platform oluştu.</w:t>
      </w:r>
    </w:p>
    <w:p w14:paraId="2795413C" w14:textId="77777777" w:rsidR="00D4793D" w:rsidRDefault="0075721F">
      <w:pPr>
        <w:pStyle w:val="ListeParagraf"/>
        <w:numPr>
          <w:ilvl w:val="0"/>
          <w:numId w:val="2"/>
        </w:numPr>
        <w:spacing w:after="80" w:line="300" w:lineRule="auto"/>
      </w:pPr>
      <w:r>
        <w:rPr>
          <w:b/>
          <w:bCs/>
        </w:rPr>
        <w:t xml:space="preserve">İnsan ve Kültür: </w:t>
      </w:r>
      <w:r>
        <w:t>Danışman rolü satıştan kişisel danışmanlığa evrildi; saha eğitimi ve benimseme programı yürütüldü.</w:t>
      </w:r>
    </w:p>
    <w:p w14:paraId="2795413D" w14:textId="77777777" w:rsidR="00D4793D" w:rsidRDefault="0075721F">
      <w:pPr>
        <w:pStyle w:val="Balk2"/>
        <w:spacing w:before="280" w:after="120"/>
      </w:pPr>
      <w:r>
        <w:rPr>
          <w:b/>
          <w:bCs/>
          <w:color w:val="1F3864"/>
          <w:sz w:val="22"/>
          <w:szCs w:val="22"/>
        </w:rPr>
        <w:t>9. Projenin hayata geçirilmesi esnasında üst yönetim desteği alabildiniz mi?</w:t>
      </w:r>
    </w:p>
    <w:p w14:paraId="2795413E" w14:textId="77777777" w:rsidR="00D4793D" w:rsidRDefault="0075721F">
      <w:pPr>
        <w:spacing w:after="120" w:line="300" w:lineRule="auto"/>
      </w:pPr>
      <w:r>
        <w:t>Evet. HyPoM, Boyner'in omnichannel stratejisinin mağaza ayağı olarak CEO ve CTO düzeyinde stratejik öncelik olarak konumlandırıldı; mağazacılık, CRM ve pazarlamadan sorumlu genel müdür yardımcıları projeyi kendi alanlarında sahiplendi.</w:t>
      </w:r>
    </w:p>
    <w:p w14:paraId="2795413F" w14:textId="77777777" w:rsidR="00D4793D" w:rsidRDefault="0075721F">
      <w:pPr>
        <w:spacing w:after="120" w:line="300" w:lineRule="auto"/>
      </w:pPr>
      <w:r>
        <w:t>Üst yönetim desteği üç somut kararda görünür oldu: 3.500 danışmana Asistanım cihazı yatırımı, zincir geneline yaygınlaştırma için saha eğitim programının onayı ve yapay zekâ öneri motorunun AI Governance Board üzerinden risk sınıflandırmasıyla devreye alınması. Proje ilerlemesi ve ciro etkisi düzenli olarak üst yönetim toplantılarında raporlandı; DAIMI Müşteri boyutunda öncelikli proje olarak izlendi.</w:t>
      </w:r>
    </w:p>
    <w:p w14:paraId="27954140" w14:textId="77777777" w:rsidR="00D4793D" w:rsidRDefault="0075721F">
      <w:pPr>
        <w:pStyle w:val="Balk2"/>
        <w:spacing w:before="280" w:after="120"/>
      </w:pPr>
      <w:r>
        <w:rPr>
          <w:b/>
          <w:bCs/>
          <w:color w:val="1F3864"/>
          <w:sz w:val="22"/>
          <w:szCs w:val="22"/>
        </w:rPr>
        <w:t>10. Proje içerisinde kaç kişi aktif rol almıştır?</w:t>
      </w:r>
    </w:p>
    <w:p w14:paraId="27954141" w14:textId="066805DA" w:rsidR="00D4793D" w:rsidRDefault="0075721F">
      <w:pPr>
        <w:spacing w:after="120" w:line="300" w:lineRule="auto"/>
      </w:pPr>
      <w:r>
        <w:rPr>
          <w:b/>
          <w:bCs/>
        </w:rPr>
        <w:t xml:space="preserve">Geliştirme ve ürün ekibi: </w:t>
      </w:r>
      <w:r w:rsidR="000001EA">
        <w:t>Y</w:t>
      </w:r>
      <w:r>
        <w:t>aklaşık 35 kişi — ürün yönetimi, yazılım geliştirme (arka uç, Asistanım arayüzü, POS entegrasyonu), yapay zekâ ve veri bilimi (öneri motoru, segmentasyon), CRM ve kampanya yönetimi, test ve saha destek.</w:t>
      </w:r>
    </w:p>
    <w:p w14:paraId="27954142" w14:textId="46F53402" w:rsidR="00D4793D" w:rsidRDefault="0075721F">
      <w:pPr>
        <w:spacing w:after="120" w:line="300" w:lineRule="auto"/>
      </w:pPr>
      <w:r>
        <w:rPr>
          <w:b/>
          <w:bCs/>
        </w:rPr>
        <w:t xml:space="preserve">İş birimi sahipleri: </w:t>
      </w:r>
      <w:r w:rsidR="000001EA" w:rsidRPr="000001EA">
        <w:t>M</w:t>
      </w:r>
      <w:r>
        <w:t>ağazacılık, CRM, pazarlama ve e-ticaret ekiplerinden ürün sahipleri çevik ekipte yer aldı.</w:t>
      </w:r>
    </w:p>
    <w:p w14:paraId="27954143" w14:textId="77777777" w:rsidR="00D4793D" w:rsidRDefault="0075721F">
      <w:pPr>
        <w:spacing w:after="120" w:line="300" w:lineRule="auto"/>
      </w:pPr>
      <w:r>
        <w:rPr>
          <w:b/>
          <w:bCs/>
        </w:rPr>
        <w:t xml:space="preserve">Saha: </w:t>
      </w:r>
      <w:r>
        <w:t>105 mağazada 3.500 satış danışmanı; mağaza müdürleri ve bölge yöneticileri yaygınlaştırma ve eğitim sürecini yürüttü.</w:t>
      </w:r>
    </w:p>
    <w:p w14:paraId="27954144" w14:textId="77777777" w:rsidR="00D4793D" w:rsidRDefault="0075721F">
      <w:pPr>
        <w:pStyle w:val="Balk2"/>
        <w:spacing w:before="280" w:after="120"/>
      </w:pPr>
      <w:r>
        <w:rPr>
          <w:b/>
          <w:bCs/>
          <w:color w:val="1F3864"/>
          <w:sz w:val="22"/>
          <w:szCs w:val="22"/>
        </w:rPr>
        <w:t>11. Projeniz kapsamında iş birliği kurduğunuz bilişim şirketlerini belirtiniz.</w:t>
      </w:r>
    </w:p>
    <w:p w14:paraId="27954145" w14:textId="77777777" w:rsidR="00D4793D" w:rsidRDefault="0075721F">
      <w:pPr>
        <w:spacing w:after="120" w:line="300" w:lineRule="auto"/>
      </w:pPr>
      <w:r>
        <w:lastRenderedPageBreak/>
        <w:t>HyPoM Boyner Teknoloji tarafından kurum içinde geliştirilmiştir. Entegrasyon ve altyapı düzeyinde çalışılan iş ortakları:</w:t>
      </w:r>
    </w:p>
    <w:p w14:paraId="27954146" w14:textId="77777777" w:rsidR="00D4793D" w:rsidRDefault="0075721F">
      <w:pPr>
        <w:pStyle w:val="ListeParagraf"/>
        <w:numPr>
          <w:ilvl w:val="0"/>
          <w:numId w:val="2"/>
        </w:numPr>
        <w:spacing w:after="80" w:line="300" w:lineRule="auto"/>
      </w:pPr>
      <w:r>
        <w:t>Microsoft Azure &amp; Azure OpenAI / AI Foundry — öneri motoru ve model altyapısı</w:t>
      </w:r>
    </w:p>
    <w:p w14:paraId="27954147" w14:textId="77777777" w:rsidR="00D4793D" w:rsidRDefault="0075721F">
      <w:pPr>
        <w:pStyle w:val="ListeParagraf"/>
        <w:numPr>
          <w:ilvl w:val="0"/>
          <w:numId w:val="2"/>
        </w:numPr>
        <w:spacing w:after="80" w:line="300" w:lineRule="auto"/>
      </w:pPr>
      <w:r>
        <w:t>Hopi — sadakat ve paracık verisi entegrasyonu</w:t>
      </w:r>
    </w:p>
    <w:p w14:paraId="27954148" w14:textId="77777777" w:rsidR="00D4793D" w:rsidRDefault="0075721F">
      <w:pPr>
        <w:pStyle w:val="ListeParagraf"/>
        <w:numPr>
          <w:ilvl w:val="0"/>
          <w:numId w:val="2"/>
        </w:numPr>
        <w:spacing w:after="80" w:line="300" w:lineRule="auto"/>
      </w:pPr>
      <w:r>
        <w:t>Insider — online müşteri davranış verisi</w:t>
      </w:r>
    </w:p>
    <w:p w14:paraId="27954149" w14:textId="77777777" w:rsidR="00D4793D" w:rsidRDefault="0075721F">
      <w:pPr>
        <w:pStyle w:val="ListeParagraf"/>
        <w:numPr>
          <w:ilvl w:val="0"/>
          <w:numId w:val="2"/>
        </w:numPr>
        <w:spacing w:after="80" w:line="300" w:lineRule="auto"/>
      </w:pPr>
      <w:r>
        <w:t>SAP CAR — POS ve perakende işlem entegrasyonu</w:t>
      </w:r>
    </w:p>
    <w:p w14:paraId="2795414A" w14:textId="77777777" w:rsidR="00D4793D" w:rsidRDefault="0075721F">
      <w:pPr>
        <w:pStyle w:val="ListeParagraf"/>
        <w:numPr>
          <w:ilvl w:val="0"/>
          <w:numId w:val="2"/>
        </w:numPr>
        <w:spacing w:after="80" w:line="300" w:lineRule="auto"/>
      </w:pPr>
      <w:r>
        <w:t>Asistanım cihaz tedarikçisi — el terminali donanımı</w:t>
      </w:r>
    </w:p>
    <w:p w14:paraId="2795414B" w14:textId="77777777" w:rsidR="00D4793D" w:rsidRDefault="0075721F">
      <w:pPr>
        <w:pStyle w:val="Balk2"/>
        <w:spacing w:before="280" w:after="120"/>
      </w:pPr>
      <w:r>
        <w:rPr>
          <w:b/>
          <w:bCs/>
          <w:color w:val="1F3864"/>
          <w:sz w:val="22"/>
          <w:szCs w:val="22"/>
        </w:rPr>
        <w:t>12. Proje içerisinde kullandığınız spesifik markaları belirtiniz.</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900"/>
        <w:gridCol w:w="2860"/>
      </w:tblGrid>
      <w:tr w:rsidR="00D4793D" w14:paraId="2795414F" w14:textId="77777777">
        <w:trPr>
          <w:tblHeader/>
        </w:trPr>
        <w:tc>
          <w:tcPr>
            <w:tcW w:w="2600" w:type="dxa"/>
            <w:shd w:val="clear" w:color="auto" w:fill="1F3864"/>
            <w:tcMar>
              <w:top w:w="60" w:type="dxa"/>
              <w:left w:w="100" w:type="dxa"/>
              <w:bottom w:w="60" w:type="dxa"/>
              <w:right w:w="100" w:type="dxa"/>
            </w:tcMar>
          </w:tcPr>
          <w:p w14:paraId="2795414C" w14:textId="77777777" w:rsidR="00D4793D" w:rsidRDefault="0075721F">
            <w:r>
              <w:rPr>
                <w:b/>
                <w:bCs/>
                <w:color w:val="FFFFFF"/>
                <w:sz w:val="19"/>
                <w:szCs w:val="19"/>
              </w:rPr>
              <w:t>Marka / Teknoloji</w:t>
            </w:r>
          </w:p>
        </w:tc>
        <w:tc>
          <w:tcPr>
            <w:tcW w:w="3900" w:type="dxa"/>
            <w:shd w:val="clear" w:color="auto" w:fill="1F3864"/>
            <w:tcMar>
              <w:top w:w="60" w:type="dxa"/>
              <w:left w:w="100" w:type="dxa"/>
              <w:bottom w:w="60" w:type="dxa"/>
              <w:right w:w="100" w:type="dxa"/>
            </w:tcMar>
          </w:tcPr>
          <w:p w14:paraId="2795414D" w14:textId="77777777" w:rsidR="00D4793D" w:rsidRDefault="0075721F">
            <w:r>
              <w:rPr>
                <w:b/>
                <w:bCs/>
                <w:color w:val="FFFFFF"/>
                <w:sz w:val="19"/>
                <w:szCs w:val="19"/>
              </w:rPr>
              <w:t>Kullanım Amacı</w:t>
            </w:r>
          </w:p>
        </w:tc>
        <w:tc>
          <w:tcPr>
            <w:tcW w:w="2860" w:type="dxa"/>
            <w:shd w:val="clear" w:color="auto" w:fill="1F3864"/>
            <w:tcMar>
              <w:top w:w="60" w:type="dxa"/>
              <w:left w:w="100" w:type="dxa"/>
              <w:bottom w:w="60" w:type="dxa"/>
              <w:right w:w="100" w:type="dxa"/>
            </w:tcMar>
          </w:tcPr>
          <w:p w14:paraId="2795414E" w14:textId="77777777" w:rsidR="00D4793D" w:rsidRDefault="0075721F">
            <w:r>
              <w:rPr>
                <w:b/>
                <w:bCs/>
                <w:color w:val="FFFFFF"/>
                <w:sz w:val="19"/>
                <w:szCs w:val="19"/>
              </w:rPr>
              <w:t>Katkı Alanı</w:t>
            </w:r>
          </w:p>
        </w:tc>
      </w:tr>
      <w:tr w:rsidR="00D4793D" w14:paraId="27954153" w14:textId="77777777">
        <w:tc>
          <w:tcPr>
            <w:tcW w:w="2600" w:type="dxa"/>
            <w:tcMar>
              <w:top w:w="60" w:type="dxa"/>
              <w:left w:w="100" w:type="dxa"/>
              <w:bottom w:w="60" w:type="dxa"/>
              <w:right w:w="100" w:type="dxa"/>
            </w:tcMar>
          </w:tcPr>
          <w:p w14:paraId="27954150" w14:textId="77777777" w:rsidR="00D4793D" w:rsidRDefault="0075721F">
            <w:r>
              <w:rPr>
                <w:color w:val="000000"/>
                <w:sz w:val="19"/>
                <w:szCs w:val="19"/>
              </w:rPr>
              <w:t>Asistanım cihazları (Android tabanlı el terminali)</w:t>
            </w:r>
          </w:p>
        </w:tc>
        <w:tc>
          <w:tcPr>
            <w:tcW w:w="3900" w:type="dxa"/>
            <w:tcMar>
              <w:top w:w="60" w:type="dxa"/>
              <w:left w:w="100" w:type="dxa"/>
              <w:bottom w:w="60" w:type="dxa"/>
              <w:right w:w="100" w:type="dxa"/>
            </w:tcMar>
          </w:tcPr>
          <w:p w14:paraId="27954151" w14:textId="77777777" w:rsidR="00D4793D" w:rsidRDefault="0075721F">
            <w:r>
              <w:rPr>
                <w:color w:val="000000"/>
                <w:sz w:val="19"/>
                <w:szCs w:val="19"/>
              </w:rPr>
              <w:t>Satış danışmanının müşteri portföyü, öneri ve kampanya ekranı</w:t>
            </w:r>
          </w:p>
        </w:tc>
        <w:tc>
          <w:tcPr>
            <w:tcW w:w="2860" w:type="dxa"/>
            <w:tcMar>
              <w:top w:w="60" w:type="dxa"/>
              <w:left w:w="100" w:type="dxa"/>
              <w:bottom w:w="60" w:type="dxa"/>
              <w:right w:w="100" w:type="dxa"/>
            </w:tcMar>
          </w:tcPr>
          <w:p w14:paraId="27954152" w14:textId="77777777" w:rsidR="00D4793D" w:rsidRDefault="0075721F">
            <w:r>
              <w:rPr>
                <w:color w:val="000000"/>
                <w:sz w:val="19"/>
                <w:szCs w:val="19"/>
              </w:rPr>
              <w:t>Mağaza içi gerçek zamanlı etkileşim</w:t>
            </w:r>
          </w:p>
        </w:tc>
      </w:tr>
      <w:tr w:rsidR="00D4793D" w14:paraId="27954157" w14:textId="77777777">
        <w:tc>
          <w:tcPr>
            <w:tcW w:w="2600" w:type="dxa"/>
            <w:tcMar>
              <w:top w:w="60" w:type="dxa"/>
              <w:left w:w="100" w:type="dxa"/>
              <w:bottom w:w="60" w:type="dxa"/>
              <w:right w:w="100" w:type="dxa"/>
            </w:tcMar>
          </w:tcPr>
          <w:p w14:paraId="27954154" w14:textId="77777777" w:rsidR="00D4793D" w:rsidRDefault="0075721F">
            <w:r>
              <w:rPr>
                <w:color w:val="000000"/>
                <w:sz w:val="19"/>
                <w:szCs w:val="19"/>
              </w:rPr>
              <w:t>Microsoft Azure (AKS, Azure AI Foundry, Azure OpenAI)</w:t>
            </w:r>
          </w:p>
        </w:tc>
        <w:tc>
          <w:tcPr>
            <w:tcW w:w="3900" w:type="dxa"/>
            <w:tcMar>
              <w:top w:w="60" w:type="dxa"/>
              <w:left w:w="100" w:type="dxa"/>
              <w:bottom w:w="60" w:type="dxa"/>
              <w:right w:w="100" w:type="dxa"/>
            </w:tcMar>
          </w:tcPr>
          <w:p w14:paraId="27954155" w14:textId="77777777" w:rsidR="00D4793D" w:rsidRDefault="0075721F">
            <w:r>
              <w:rPr>
                <w:color w:val="000000"/>
                <w:sz w:val="19"/>
                <w:szCs w:val="19"/>
              </w:rPr>
              <w:t>Öneri motoru ve segmentasyon modellerinin çalışma ortamı</w:t>
            </w:r>
          </w:p>
        </w:tc>
        <w:tc>
          <w:tcPr>
            <w:tcW w:w="2860" w:type="dxa"/>
            <w:tcMar>
              <w:top w:w="60" w:type="dxa"/>
              <w:left w:w="100" w:type="dxa"/>
              <w:bottom w:w="60" w:type="dxa"/>
              <w:right w:w="100" w:type="dxa"/>
            </w:tcMar>
          </w:tcPr>
          <w:p w14:paraId="27954156" w14:textId="77777777" w:rsidR="00D4793D" w:rsidRDefault="0075721F">
            <w:r>
              <w:rPr>
                <w:color w:val="000000"/>
                <w:sz w:val="19"/>
                <w:szCs w:val="19"/>
              </w:rPr>
              <w:t>Kişiselleştirme, ölçeklenebilirlik</w:t>
            </w:r>
          </w:p>
        </w:tc>
      </w:tr>
      <w:tr w:rsidR="00D4793D" w14:paraId="2795415B" w14:textId="77777777">
        <w:tc>
          <w:tcPr>
            <w:tcW w:w="2600" w:type="dxa"/>
            <w:tcMar>
              <w:top w:w="60" w:type="dxa"/>
              <w:left w:w="100" w:type="dxa"/>
              <w:bottom w:w="60" w:type="dxa"/>
              <w:right w:w="100" w:type="dxa"/>
            </w:tcMar>
          </w:tcPr>
          <w:p w14:paraId="27954158" w14:textId="77777777" w:rsidR="00D4793D" w:rsidRDefault="0075721F">
            <w:proofErr w:type="gramStart"/>
            <w:r>
              <w:rPr>
                <w:color w:val="000000"/>
                <w:sz w:val="19"/>
                <w:szCs w:val="19"/>
              </w:rPr>
              <w:t>.NET</w:t>
            </w:r>
            <w:proofErr w:type="gramEnd"/>
            <w:r>
              <w:rPr>
                <w:color w:val="000000"/>
                <w:sz w:val="19"/>
                <w:szCs w:val="19"/>
              </w:rPr>
              <w:t xml:space="preserve"> 8 + PostgreSQL</w:t>
            </w:r>
          </w:p>
        </w:tc>
        <w:tc>
          <w:tcPr>
            <w:tcW w:w="3900" w:type="dxa"/>
            <w:tcMar>
              <w:top w:w="60" w:type="dxa"/>
              <w:left w:w="100" w:type="dxa"/>
              <w:bottom w:w="60" w:type="dxa"/>
              <w:right w:w="100" w:type="dxa"/>
            </w:tcMar>
          </w:tcPr>
          <w:p w14:paraId="27954159" w14:textId="77777777" w:rsidR="00D4793D" w:rsidRDefault="0075721F">
            <w:r>
              <w:rPr>
                <w:color w:val="000000"/>
                <w:sz w:val="19"/>
                <w:szCs w:val="19"/>
              </w:rPr>
              <w:t>HyPoM arka uç servisleri ve portföy veri katmanı</w:t>
            </w:r>
          </w:p>
        </w:tc>
        <w:tc>
          <w:tcPr>
            <w:tcW w:w="2860" w:type="dxa"/>
            <w:tcMar>
              <w:top w:w="60" w:type="dxa"/>
              <w:left w:w="100" w:type="dxa"/>
              <w:bottom w:w="60" w:type="dxa"/>
              <w:right w:w="100" w:type="dxa"/>
            </w:tcMar>
          </w:tcPr>
          <w:p w14:paraId="2795415A" w14:textId="77777777" w:rsidR="00D4793D" w:rsidRDefault="0075721F">
            <w:r>
              <w:rPr>
                <w:color w:val="000000"/>
                <w:sz w:val="19"/>
                <w:szCs w:val="19"/>
              </w:rPr>
              <w:t>Kurum içi geliştirme, performans</w:t>
            </w:r>
          </w:p>
        </w:tc>
      </w:tr>
      <w:tr w:rsidR="00D4793D" w14:paraId="2795415F" w14:textId="77777777">
        <w:tc>
          <w:tcPr>
            <w:tcW w:w="2600" w:type="dxa"/>
            <w:tcMar>
              <w:top w:w="60" w:type="dxa"/>
              <w:left w:w="100" w:type="dxa"/>
              <w:bottom w:w="60" w:type="dxa"/>
              <w:right w:w="100" w:type="dxa"/>
            </w:tcMar>
          </w:tcPr>
          <w:p w14:paraId="2795415C" w14:textId="77777777" w:rsidR="00D4793D" w:rsidRDefault="0075721F">
            <w:r>
              <w:rPr>
                <w:color w:val="000000"/>
                <w:sz w:val="19"/>
                <w:szCs w:val="19"/>
              </w:rPr>
              <w:t>React 18 + TypeScript</w:t>
            </w:r>
          </w:p>
        </w:tc>
        <w:tc>
          <w:tcPr>
            <w:tcW w:w="3900" w:type="dxa"/>
            <w:tcMar>
              <w:top w:w="60" w:type="dxa"/>
              <w:left w:w="100" w:type="dxa"/>
              <w:bottom w:w="60" w:type="dxa"/>
              <w:right w:w="100" w:type="dxa"/>
            </w:tcMar>
          </w:tcPr>
          <w:p w14:paraId="2795415D" w14:textId="77777777" w:rsidR="00D4793D" w:rsidRDefault="0075721F">
            <w:r>
              <w:rPr>
                <w:color w:val="000000"/>
                <w:sz w:val="19"/>
                <w:szCs w:val="19"/>
              </w:rPr>
              <w:t>Asistanım arayüzü ve yönetim paneli</w:t>
            </w:r>
          </w:p>
        </w:tc>
        <w:tc>
          <w:tcPr>
            <w:tcW w:w="2860" w:type="dxa"/>
            <w:tcMar>
              <w:top w:w="60" w:type="dxa"/>
              <w:left w:w="100" w:type="dxa"/>
              <w:bottom w:w="60" w:type="dxa"/>
              <w:right w:w="100" w:type="dxa"/>
            </w:tcMar>
          </w:tcPr>
          <w:p w14:paraId="2795415E" w14:textId="77777777" w:rsidR="00D4793D" w:rsidRDefault="0075721F">
            <w:r>
              <w:rPr>
                <w:color w:val="000000"/>
                <w:sz w:val="19"/>
                <w:szCs w:val="19"/>
              </w:rPr>
              <w:t>Kullanım kolaylığı</w:t>
            </w:r>
          </w:p>
        </w:tc>
      </w:tr>
      <w:tr w:rsidR="00D4793D" w14:paraId="27954163" w14:textId="77777777">
        <w:tc>
          <w:tcPr>
            <w:tcW w:w="2600" w:type="dxa"/>
            <w:tcMar>
              <w:top w:w="60" w:type="dxa"/>
              <w:left w:w="100" w:type="dxa"/>
              <w:bottom w:w="60" w:type="dxa"/>
              <w:right w:w="100" w:type="dxa"/>
            </w:tcMar>
          </w:tcPr>
          <w:p w14:paraId="27954160" w14:textId="77777777" w:rsidR="00D4793D" w:rsidRDefault="0075721F">
            <w:r>
              <w:rPr>
                <w:color w:val="000000"/>
                <w:sz w:val="19"/>
                <w:szCs w:val="19"/>
              </w:rPr>
              <w:t>SAP CAR / POS entegrasyonu</w:t>
            </w:r>
          </w:p>
        </w:tc>
        <w:tc>
          <w:tcPr>
            <w:tcW w:w="3900" w:type="dxa"/>
            <w:tcMar>
              <w:top w:w="60" w:type="dxa"/>
              <w:left w:w="100" w:type="dxa"/>
              <w:bottom w:w="60" w:type="dxa"/>
              <w:right w:w="100" w:type="dxa"/>
            </w:tcMar>
          </w:tcPr>
          <w:p w14:paraId="27954161" w14:textId="77777777" w:rsidR="00D4793D" w:rsidRDefault="0075721F">
            <w:r>
              <w:rPr>
                <w:color w:val="000000"/>
                <w:sz w:val="19"/>
                <w:szCs w:val="19"/>
              </w:rPr>
              <w:t>Kampanyanın ödeme anında otomatik uygulanması</w:t>
            </w:r>
          </w:p>
        </w:tc>
        <w:tc>
          <w:tcPr>
            <w:tcW w:w="2860" w:type="dxa"/>
            <w:tcMar>
              <w:top w:w="60" w:type="dxa"/>
              <w:left w:w="100" w:type="dxa"/>
              <w:bottom w:w="60" w:type="dxa"/>
              <w:right w:w="100" w:type="dxa"/>
            </w:tcMar>
          </w:tcPr>
          <w:p w14:paraId="27954162" w14:textId="77777777" w:rsidR="00D4793D" w:rsidRDefault="0075721F">
            <w:r>
              <w:rPr>
                <w:color w:val="000000"/>
                <w:sz w:val="19"/>
                <w:szCs w:val="19"/>
              </w:rPr>
              <w:t>Kesintisiz satış akışı</w:t>
            </w:r>
          </w:p>
        </w:tc>
      </w:tr>
      <w:tr w:rsidR="00D4793D" w14:paraId="27954167" w14:textId="77777777">
        <w:tc>
          <w:tcPr>
            <w:tcW w:w="2600" w:type="dxa"/>
            <w:tcMar>
              <w:top w:w="60" w:type="dxa"/>
              <w:left w:w="100" w:type="dxa"/>
              <w:bottom w:w="60" w:type="dxa"/>
              <w:right w:w="100" w:type="dxa"/>
            </w:tcMar>
          </w:tcPr>
          <w:p w14:paraId="27954164" w14:textId="77777777" w:rsidR="00D4793D" w:rsidRDefault="0075721F">
            <w:r>
              <w:rPr>
                <w:color w:val="000000"/>
                <w:sz w:val="19"/>
                <w:szCs w:val="19"/>
              </w:rPr>
              <w:t>Insider</w:t>
            </w:r>
          </w:p>
        </w:tc>
        <w:tc>
          <w:tcPr>
            <w:tcW w:w="3900" w:type="dxa"/>
            <w:tcMar>
              <w:top w:w="60" w:type="dxa"/>
              <w:left w:w="100" w:type="dxa"/>
              <w:bottom w:w="60" w:type="dxa"/>
              <w:right w:w="100" w:type="dxa"/>
            </w:tcMar>
          </w:tcPr>
          <w:p w14:paraId="27954165" w14:textId="77777777" w:rsidR="00D4793D" w:rsidRDefault="0075721F">
            <w:r>
              <w:rPr>
                <w:color w:val="000000"/>
                <w:sz w:val="19"/>
                <w:szCs w:val="19"/>
              </w:rPr>
              <w:t>Online davranış verisinin danışman ekranına taşınması</w:t>
            </w:r>
          </w:p>
        </w:tc>
        <w:tc>
          <w:tcPr>
            <w:tcW w:w="2860" w:type="dxa"/>
            <w:tcMar>
              <w:top w:w="60" w:type="dxa"/>
              <w:left w:w="100" w:type="dxa"/>
              <w:bottom w:w="60" w:type="dxa"/>
              <w:right w:w="100" w:type="dxa"/>
            </w:tcMar>
          </w:tcPr>
          <w:p w14:paraId="27954166" w14:textId="77777777" w:rsidR="00D4793D" w:rsidRDefault="0075721F">
            <w:r>
              <w:rPr>
                <w:color w:val="000000"/>
                <w:sz w:val="19"/>
                <w:szCs w:val="19"/>
              </w:rPr>
              <w:t>Omnichannel müşteri görünümü</w:t>
            </w:r>
          </w:p>
        </w:tc>
      </w:tr>
      <w:tr w:rsidR="00D4793D" w14:paraId="2795416B" w14:textId="77777777">
        <w:tc>
          <w:tcPr>
            <w:tcW w:w="2600" w:type="dxa"/>
            <w:tcMar>
              <w:top w:w="60" w:type="dxa"/>
              <w:left w:w="100" w:type="dxa"/>
              <w:bottom w:w="60" w:type="dxa"/>
              <w:right w:w="100" w:type="dxa"/>
            </w:tcMar>
          </w:tcPr>
          <w:p w14:paraId="27954168" w14:textId="77777777" w:rsidR="00D4793D" w:rsidRDefault="0075721F">
            <w:r>
              <w:rPr>
                <w:color w:val="000000"/>
                <w:sz w:val="19"/>
                <w:szCs w:val="19"/>
              </w:rPr>
              <w:t>Hopi</w:t>
            </w:r>
          </w:p>
        </w:tc>
        <w:tc>
          <w:tcPr>
            <w:tcW w:w="3900" w:type="dxa"/>
            <w:tcMar>
              <w:top w:w="60" w:type="dxa"/>
              <w:left w:w="100" w:type="dxa"/>
              <w:bottom w:w="60" w:type="dxa"/>
              <w:right w:w="100" w:type="dxa"/>
            </w:tcMar>
          </w:tcPr>
          <w:p w14:paraId="27954169" w14:textId="77777777" w:rsidR="00D4793D" w:rsidRDefault="0075721F">
            <w:r>
              <w:rPr>
                <w:color w:val="000000"/>
                <w:sz w:val="19"/>
                <w:szCs w:val="19"/>
              </w:rPr>
              <w:t>Sadakat ve paracık verisiyle kişiye özel kampanya</w:t>
            </w:r>
          </w:p>
        </w:tc>
        <w:tc>
          <w:tcPr>
            <w:tcW w:w="2860" w:type="dxa"/>
            <w:tcMar>
              <w:top w:w="60" w:type="dxa"/>
              <w:left w:w="100" w:type="dxa"/>
              <w:bottom w:w="60" w:type="dxa"/>
              <w:right w:w="100" w:type="dxa"/>
            </w:tcMar>
          </w:tcPr>
          <w:p w14:paraId="2795416A" w14:textId="77777777" w:rsidR="00D4793D" w:rsidRDefault="0075721F">
            <w:r>
              <w:rPr>
                <w:color w:val="000000"/>
                <w:sz w:val="19"/>
                <w:szCs w:val="19"/>
              </w:rPr>
              <w:t>Sadakat, tekrar satın alma</w:t>
            </w:r>
          </w:p>
        </w:tc>
      </w:tr>
      <w:tr w:rsidR="00D4793D" w14:paraId="2795416F" w14:textId="77777777">
        <w:tc>
          <w:tcPr>
            <w:tcW w:w="2600" w:type="dxa"/>
            <w:tcMar>
              <w:top w:w="60" w:type="dxa"/>
              <w:left w:w="100" w:type="dxa"/>
              <w:bottom w:w="60" w:type="dxa"/>
              <w:right w:w="100" w:type="dxa"/>
            </w:tcMar>
          </w:tcPr>
          <w:p w14:paraId="2795416C" w14:textId="77777777" w:rsidR="00D4793D" w:rsidRDefault="0075721F">
            <w:r>
              <w:rPr>
                <w:color w:val="000000"/>
                <w:sz w:val="19"/>
                <w:szCs w:val="19"/>
              </w:rPr>
              <w:t>Microsoft Power BI</w:t>
            </w:r>
          </w:p>
        </w:tc>
        <w:tc>
          <w:tcPr>
            <w:tcW w:w="3900" w:type="dxa"/>
            <w:tcMar>
              <w:top w:w="60" w:type="dxa"/>
              <w:left w:w="100" w:type="dxa"/>
              <w:bottom w:w="60" w:type="dxa"/>
              <w:right w:w="100" w:type="dxa"/>
            </w:tcMar>
          </w:tcPr>
          <w:p w14:paraId="2795416D" w14:textId="77777777" w:rsidR="00D4793D" w:rsidRDefault="0075721F">
            <w:r>
              <w:rPr>
                <w:color w:val="000000"/>
                <w:sz w:val="19"/>
                <w:szCs w:val="19"/>
              </w:rPr>
              <w:t>Kampanya ve danışman performans raporlaması</w:t>
            </w:r>
          </w:p>
        </w:tc>
        <w:tc>
          <w:tcPr>
            <w:tcW w:w="2860" w:type="dxa"/>
            <w:tcMar>
              <w:top w:w="60" w:type="dxa"/>
              <w:left w:w="100" w:type="dxa"/>
              <w:bottom w:w="60" w:type="dxa"/>
              <w:right w:w="100" w:type="dxa"/>
            </w:tcMar>
          </w:tcPr>
          <w:p w14:paraId="2795416E" w14:textId="77777777" w:rsidR="00D4793D" w:rsidRDefault="0075721F">
            <w:r>
              <w:rPr>
                <w:color w:val="000000"/>
                <w:sz w:val="19"/>
                <w:szCs w:val="19"/>
              </w:rPr>
              <w:t>Ölçüm, sürekli iyileştirme</w:t>
            </w:r>
          </w:p>
        </w:tc>
      </w:tr>
      <w:tr w:rsidR="00D4793D" w14:paraId="27954173" w14:textId="77777777">
        <w:tc>
          <w:tcPr>
            <w:tcW w:w="2600" w:type="dxa"/>
            <w:tcMar>
              <w:top w:w="60" w:type="dxa"/>
              <w:left w:w="100" w:type="dxa"/>
              <w:bottom w:w="60" w:type="dxa"/>
              <w:right w:w="100" w:type="dxa"/>
            </w:tcMar>
          </w:tcPr>
          <w:p w14:paraId="27954170" w14:textId="77777777" w:rsidR="00D4793D" w:rsidRDefault="0075721F">
            <w:r>
              <w:rPr>
                <w:color w:val="000000"/>
                <w:sz w:val="19"/>
                <w:szCs w:val="19"/>
              </w:rPr>
              <w:t>Zone bazlı AI ajan yönetişimi</w:t>
            </w:r>
          </w:p>
        </w:tc>
        <w:tc>
          <w:tcPr>
            <w:tcW w:w="3900" w:type="dxa"/>
            <w:tcMar>
              <w:top w:w="60" w:type="dxa"/>
              <w:left w:w="100" w:type="dxa"/>
              <w:bottom w:w="60" w:type="dxa"/>
              <w:right w:w="100" w:type="dxa"/>
            </w:tcMar>
          </w:tcPr>
          <w:p w14:paraId="27954171" w14:textId="77777777" w:rsidR="00D4793D" w:rsidRDefault="0075721F">
            <w:r>
              <w:rPr>
                <w:color w:val="000000"/>
                <w:sz w:val="19"/>
                <w:szCs w:val="19"/>
              </w:rPr>
              <w:t>Öneri ve kampanya ajanlarının risk sınıflı devreye alınması</w:t>
            </w:r>
          </w:p>
        </w:tc>
        <w:tc>
          <w:tcPr>
            <w:tcW w:w="2860" w:type="dxa"/>
            <w:tcMar>
              <w:top w:w="60" w:type="dxa"/>
              <w:left w:w="100" w:type="dxa"/>
              <w:bottom w:w="60" w:type="dxa"/>
              <w:right w:w="100" w:type="dxa"/>
            </w:tcMar>
          </w:tcPr>
          <w:p w14:paraId="27954172" w14:textId="77777777" w:rsidR="00D4793D" w:rsidRDefault="0075721F">
            <w:r>
              <w:rPr>
                <w:color w:val="000000"/>
                <w:sz w:val="19"/>
                <w:szCs w:val="19"/>
              </w:rPr>
              <w:t>Sorumlu yapay zekâ, KVKK uyumu</w:t>
            </w:r>
          </w:p>
        </w:tc>
      </w:tr>
    </w:tbl>
    <w:p w14:paraId="27954174" w14:textId="77777777" w:rsidR="00D4793D" w:rsidRDefault="00D4793D">
      <w:pPr>
        <w:spacing w:after="120" w:line="300" w:lineRule="auto"/>
      </w:pPr>
    </w:p>
    <w:p w14:paraId="27954175" w14:textId="77777777" w:rsidR="00D4793D" w:rsidRDefault="0075721F">
      <w:pPr>
        <w:pStyle w:val="Balk2"/>
        <w:spacing w:before="280" w:after="120"/>
      </w:pPr>
      <w:r>
        <w:rPr>
          <w:b/>
          <w:bCs/>
          <w:color w:val="1F3864"/>
          <w:sz w:val="22"/>
          <w:szCs w:val="22"/>
        </w:rPr>
        <w:t>13. Projede yatırım yapılan bütçeyi belirtiniz.</w:t>
      </w:r>
    </w:p>
    <w:p w14:paraId="27954176" w14:textId="77777777" w:rsidR="00D4793D" w:rsidRDefault="0075721F">
      <w:pPr>
        <w:spacing w:after="120" w:line="300" w:lineRule="auto"/>
      </w:pPr>
      <w:r>
        <w:t>Yazılım ve yapay zekâ bileşenleri kurum içinde geliştirilmiştir; dış yatırımın ana kalemi 3.500 danışman için Asistanım cihaz donanımı ve bulut altyapısıdır.</w:t>
      </w:r>
    </w:p>
    <w:p w14:paraId="27954177" w14:textId="77777777" w:rsidR="00D4793D" w:rsidRDefault="0075721F">
      <w:pPr>
        <w:spacing w:after="120" w:line="300" w:lineRule="auto"/>
      </w:pPr>
      <w:r>
        <w:rPr>
          <w:b/>
          <w:bCs/>
        </w:rPr>
        <w:t xml:space="preserve">Toplam yatırım tutarı: </w:t>
      </w:r>
      <w:r>
        <w:t>Yaklaşık 2 Milyon USD (cihaz donanımı, kurum içi geliştirme, bulut ve entegrasyon). 1,5 milyar TL'yi aşan artımlı ciro karşısında yatırımın geri dönüşü ilk yıl içinde sağlanmıştır.</w:t>
      </w:r>
    </w:p>
    <w:sectPr w:rsidR="00D4793D">
      <w:pgSz w:w="11906" w:h="16838"/>
      <w:pgMar w:top="1134"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B2105"/>
    <w:multiLevelType w:val="hybridMultilevel"/>
    <w:tmpl w:val="078E5748"/>
    <w:lvl w:ilvl="0" w:tplc="F5E2A9BE">
      <w:start w:val="1"/>
      <w:numFmt w:val="bullet"/>
      <w:lvlText w:val="●"/>
      <w:lvlJc w:val="left"/>
      <w:pPr>
        <w:ind w:left="720" w:hanging="360"/>
      </w:pPr>
    </w:lvl>
    <w:lvl w:ilvl="1" w:tplc="4BCC3816">
      <w:start w:val="1"/>
      <w:numFmt w:val="bullet"/>
      <w:lvlText w:val="○"/>
      <w:lvlJc w:val="left"/>
      <w:pPr>
        <w:ind w:left="1440" w:hanging="360"/>
      </w:pPr>
    </w:lvl>
    <w:lvl w:ilvl="2" w:tplc="05E0DF86">
      <w:start w:val="1"/>
      <w:numFmt w:val="bullet"/>
      <w:lvlText w:val="■"/>
      <w:lvlJc w:val="left"/>
      <w:pPr>
        <w:ind w:left="2160" w:hanging="360"/>
      </w:pPr>
    </w:lvl>
    <w:lvl w:ilvl="3" w:tplc="D6DAFB94">
      <w:start w:val="1"/>
      <w:numFmt w:val="bullet"/>
      <w:lvlText w:val="●"/>
      <w:lvlJc w:val="left"/>
      <w:pPr>
        <w:ind w:left="2880" w:hanging="360"/>
      </w:pPr>
    </w:lvl>
    <w:lvl w:ilvl="4" w:tplc="E2906034">
      <w:start w:val="1"/>
      <w:numFmt w:val="bullet"/>
      <w:lvlText w:val="○"/>
      <w:lvlJc w:val="left"/>
      <w:pPr>
        <w:ind w:left="3600" w:hanging="360"/>
      </w:pPr>
    </w:lvl>
    <w:lvl w:ilvl="5" w:tplc="16B68E14">
      <w:start w:val="1"/>
      <w:numFmt w:val="bullet"/>
      <w:lvlText w:val="■"/>
      <w:lvlJc w:val="left"/>
      <w:pPr>
        <w:ind w:left="4320" w:hanging="360"/>
      </w:pPr>
    </w:lvl>
    <w:lvl w:ilvl="6" w:tplc="15F4A766">
      <w:start w:val="1"/>
      <w:numFmt w:val="bullet"/>
      <w:lvlText w:val="●"/>
      <w:lvlJc w:val="left"/>
      <w:pPr>
        <w:ind w:left="5040" w:hanging="360"/>
      </w:pPr>
    </w:lvl>
    <w:lvl w:ilvl="7" w:tplc="A52AEA18">
      <w:start w:val="1"/>
      <w:numFmt w:val="bullet"/>
      <w:lvlText w:val="●"/>
      <w:lvlJc w:val="left"/>
      <w:pPr>
        <w:ind w:left="5760" w:hanging="360"/>
      </w:pPr>
    </w:lvl>
    <w:lvl w:ilvl="8" w:tplc="3A286E10">
      <w:start w:val="1"/>
      <w:numFmt w:val="bullet"/>
      <w:lvlText w:val="●"/>
      <w:lvlJc w:val="left"/>
      <w:pPr>
        <w:ind w:left="6480" w:hanging="360"/>
      </w:pPr>
    </w:lvl>
  </w:abstractNum>
  <w:abstractNum w:abstractNumId="1" w15:restartNumberingAfterBreak="0">
    <w:nsid w:val="2815714E"/>
    <w:multiLevelType w:val="hybridMultilevel"/>
    <w:tmpl w:val="2B62C816"/>
    <w:lvl w:ilvl="0" w:tplc="69869452">
      <w:start w:val="1"/>
      <w:numFmt w:val="bullet"/>
      <w:lvlText w:val="•"/>
      <w:lvlJc w:val="left"/>
      <w:pPr>
        <w:ind w:left="540" w:hanging="270"/>
      </w:pPr>
    </w:lvl>
    <w:lvl w:ilvl="1" w:tplc="9532261A">
      <w:numFmt w:val="decimal"/>
      <w:lvlText w:val=""/>
      <w:lvlJc w:val="left"/>
    </w:lvl>
    <w:lvl w:ilvl="2" w:tplc="220473E4">
      <w:numFmt w:val="decimal"/>
      <w:lvlText w:val=""/>
      <w:lvlJc w:val="left"/>
    </w:lvl>
    <w:lvl w:ilvl="3" w:tplc="53C40B6C">
      <w:numFmt w:val="decimal"/>
      <w:lvlText w:val=""/>
      <w:lvlJc w:val="left"/>
    </w:lvl>
    <w:lvl w:ilvl="4" w:tplc="6FB62B74">
      <w:numFmt w:val="decimal"/>
      <w:lvlText w:val=""/>
      <w:lvlJc w:val="left"/>
    </w:lvl>
    <w:lvl w:ilvl="5" w:tplc="8CAE8C1E">
      <w:numFmt w:val="decimal"/>
      <w:lvlText w:val=""/>
      <w:lvlJc w:val="left"/>
    </w:lvl>
    <w:lvl w:ilvl="6" w:tplc="EC507086">
      <w:numFmt w:val="decimal"/>
      <w:lvlText w:val=""/>
      <w:lvlJc w:val="left"/>
    </w:lvl>
    <w:lvl w:ilvl="7" w:tplc="65C466FC">
      <w:numFmt w:val="decimal"/>
      <w:lvlText w:val=""/>
      <w:lvlJc w:val="left"/>
    </w:lvl>
    <w:lvl w:ilvl="8" w:tplc="48B0F2B0">
      <w:numFmt w:val="decimal"/>
      <w:lvlText w:val=""/>
      <w:lvlJc w:val="left"/>
    </w:lvl>
  </w:abstractNum>
  <w:num w:numId="1" w16cid:durableId="1130904494">
    <w:abstractNumId w:val="0"/>
    <w:lvlOverride w:ilvl="0">
      <w:startOverride w:val="1"/>
    </w:lvlOverride>
  </w:num>
  <w:num w:numId="2" w16cid:durableId="4497834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93D"/>
    <w:rsid w:val="000001EA"/>
    <w:rsid w:val="000436A0"/>
    <w:rsid w:val="000867EA"/>
    <w:rsid w:val="00150A1C"/>
    <w:rsid w:val="00284251"/>
    <w:rsid w:val="00346C56"/>
    <w:rsid w:val="0040122E"/>
    <w:rsid w:val="004A597D"/>
    <w:rsid w:val="004B55E4"/>
    <w:rsid w:val="00504530"/>
    <w:rsid w:val="0075721F"/>
    <w:rsid w:val="00D479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4101"/>
  <w15:docId w15:val="{350D36BE-9443-4873-8A69-26CD26DA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1497</Words>
  <Characters>8536</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Efkan Kula</cp:lastModifiedBy>
  <cp:revision>6</cp:revision>
  <dcterms:created xsi:type="dcterms:W3CDTF">2026-09-09T05:32:00Z</dcterms:created>
  <dcterms:modified xsi:type="dcterms:W3CDTF">2026-09-14T10:26:00Z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9615d0-c77b-434a-8994-60a1165ee1a8_Enabled">
    <vt:lpwstr>true</vt:lpwstr>
  </property>
  <property fmtid="{D5CDD505-2E9C-101B-9397-08002B2CF9AE}" pid="3" name="MSIP_Label_ee9615d0-c77b-434a-8994-60a1165ee1a8_SetDate">
    <vt:lpwstr>2026-09-09T07:30:38Z</vt:lpwstr>
  </property>
  <property fmtid="{D5CDD505-2E9C-101B-9397-08002B2CF9AE}" pid="4" name="MSIP_Label_ee9615d0-c77b-434a-8994-60a1165ee1a8_Method">
    <vt:lpwstr>Privileged</vt:lpwstr>
  </property>
  <property fmtid="{D5CDD505-2E9C-101B-9397-08002B2CF9AE}" pid="5" name="MSIP_Label_ee9615d0-c77b-434a-8994-60a1165ee1a8_Name">
    <vt:lpwstr>HERKESE AÇIK</vt:lpwstr>
  </property>
  <property fmtid="{D5CDD505-2E9C-101B-9397-08002B2CF9AE}" pid="6" name="MSIP_Label_ee9615d0-c77b-434a-8994-60a1165ee1a8_SiteId">
    <vt:lpwstr>67981b70-31d6-4507-bce9-a4685f1b09fc</vt:lpwstr>
  </property>
  <property fmtid="{D5CDD505-2E9C-101B-9397-08002B2CF9AE}" pid="7" name="MSIP_Label_ee9615d0-c77b-434a-8994-60a1165ee1a8_ActionId">
    <vt:lpwstr>ba7b2e50-a097-4b51-b0ea-26cbe8c9cb62</vt:lpwstr>
  </property>
  <property fmtid="{D5CDD505-2E9C-101B-9397-08002B2CF9AE}" pid="8" name="MSIP_Label_ee9615d0-c77b-434a-8994-60a1165ee1a8_ContentBits">
    <vt:lpwstr>0</vt:lpwstr>
  </property>
  <property fmtid="{D5CDD505-2E9C-101B-9397-08002B2CF9AE}" pid="9" name="MSIP_Label_ee9615d0-c77b-434a-8994-60a1165ee1a8_Tag">
    <vt:lpwstr>10, 0, 1, 1</vt:lpwstr>
  </property>
</Properties>
</file>